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0B49AB" w:rsidRDefault="004B1513" w:rsidP="004B1513">
      <w:pPr>
        <w:rPr>
          <w:rStyle w:val="Enfasigrassetto"/>
          <w:rFonts w:ascii="Arial" w:hAnsi="Arial" w:cs="Arial"/>
          <w:b w:val="0"/>
          <w:color w:val="000000"/>
        </w:rPr>
      </w:pPr>
      <w:r w:rsidRPr="00B50086">
        <w:rPr>
          <w:rFonts w:ascii="Arial" w:hAnsi="Arial" w:cs="Arial"/>
          <w:b/>
          <w:snapToGrid w:val="0"/>
          <w:color w:val="000000"/>
        </w:rPr>
        <w:t xml:space="preserve">Oggetto: </w:t>
      </w:r>
      <w:r w:rsidR="000B49AB" w:rsidRPr="000B49AB">
        <w:rPr>
          <w:rFonts w:ascii="Arial" w:hAnsi="Arial" w:cs="Arial"/>
          <w:bCs/>
          <w:color w:val="000000"/>
        </w:rPr>
        <w:t>procedura negoziata ai sensi dell’art. 36 c. 2</w:t>
      </w:r>
      <w:r w:rsidR="00503FED">
        <w:rPr>
          <w:rFonts w:ascii="Arial" w:hAnsi="Arial" w:cs="Arial"/>
          <w:bCs/>
          <w:color w:val="000000"/>
        </w:rPr>
        <w:t>,</w:t>
      </w:r>
      <w:r w:rsidR="009416D9">
        <w:rPr>
          <w:rFonts w:ascii="Arial" w:hAnsi="Arial" w:cs="Arial"/>
          <w:bCs/>
          <w:color w:val="000000"/>
        </w:rPr>
        <w:t xml:space="preserve"> lett. b</w:t>
      </w:r>
      <w:r w:rsidR="000B49AB" w:rsidRPr="000B49AB">
        <w:rPr>
          <w:rFonts w:ascii="Arial" w:hAnsi="Arial" w:cs="Arial"/>
          <w:bCs/>
          <w:color w:val="000000"/>
        </w:rPr>
        <w:t>) del D.lgs. 50</w:t>
      </w:r>
      <w:r w:rsidR="00503FED">
        <w:rPr>
          <w:rFonts w:ascii="Arial" w:hAnsi="Arial" w:cs="Arial"/>
          <w:bCs/>
          <w:color w:val="000000"/>
        </w:rPr>
        <w:t>/2016 per la conclusione di un Accordo Q</w:t>
      </w:r>
      <w:r w:rsidR="000B49AB" w:rsidRPr="000B49AB">
        <w:rPr>
          <w:rFonts w:ascii="Arial" w:hAnsi="Arial" w:cs="Arial"/>
          <w:bCs/>
          <w:color w:val="000000"/>
        </w:rPr>
        <w:t>uadro con unico operatore economico, per l’affidamento dei lavori di manutenzione per in</w:t>
      </w:r>
      <w:r w:rsidR="00503FED">
        <w:rPr>
          <w:rFonts w:ascii="Arial" w:hAnsi="Arial" w:cs="Arial"/>
          <w:bCs/>
          <w:color w:val="000000"/>
        </w:rPr>
        <w:t>terventi su chiamata o a guasto</w:t>
      </w:r>
      <w:r w:rsidR="00FA702C">
        <w:rPr>
          <w:rFonts w:ascii="Arial" w:hAnsi="Arial" w:cs="Arial"/>
          <w:bCs/>
          <w:color w:val="000000"/>
        </w:rPr>
        <w:t>, presso gli edifici dell’</w:t>
      </w:r>
      <w:r w:rsidR="000B49AB" w:rsidRPr="000B49AB">
        <w:rPr>
          <w:rFonts w:ascii="Arial" w:hAnsi="Arial" w:cs="Arial"/>
          <w:bCs/>
          <w:color w:val="000000"/>
        </w:rPr>
        <w:t xml:space="preserve">Università degli Studi di Ferrara </w:t>
      </w:r>
      <w:r w:rsidR="00542681">
        <w:rPr>
          <w:rFonts w:ascii="Arial" w:hAnsi="Arial" w:cs="Arial"/>
          <w:bCs/>
          <w:color w:val="000000"/>
        </w:rPr>
        <w:t>–</w:t>
      </w:r>
      <w:r w:rsidR="000B49AB" w:rsidRPr="000B49AB">
        <w:rPr>
          <w:rFonts w:ascii="Arial" w:hAnsi="Arial" w:cs="Arial"/>
          <w:bCs/>
          <w:color w:val="000000"/>
        </w:rPr>
        <w:t xml:space="preserve"> </w:t>
      </w:r>
      <w:r w:rsidR="009416D9">
        <w:rPr>
          <w:rFonts w:ascii="Arial" w:hAnsi="Arial" w:cs="Arial"/>
          <w:bCs/>
          <w:color w:val="000000"/>
        </w:rPr>
        <w:t>OPERE DA FABBRO</w:t>
      </w:r>
      <w:r w:rsidR="000B49AB">
        <w:rPr>
          <w:rFonts w:ascii="Arial" w:hAnsi="Arial" w:cs="Arial"/>
          <w:bCs/>
          <w:color w:val="000000"/>
        </w:rPr>
        <w:t xml:space="preserve"> </w:t>
      </w:r>
      <w:r w:rsidR="001C0CFF" w:rsidRPr="008D5D7A">
        <w:rPr>
          <w:rFonts w:ascii="Arial" w:hAnsi="Arial" w:cs="Arial"/>
          <w:bCs/>
          <w:color w:val="000000"/>
        </w:rPr>
        <w:t xml:space="preserve">– </w:t>
      </w:r>
      <w:r w:rsidR="001C0CFF" w:rsidRPr="00B04F28">
        <w:rPr>
          <w:rFonts w:ascii="Arial" w:hAnsi="Arial" w:cs="Arial"/>
          <w:bCs/>
          <w:color w:val="000000"/>
        </w:rPr>
        <w:t>CIG</w:t>
      </w:r>
      <w:r w:rsidR="00192F5A" w:rsidRPr="000C742B">
        <w:rPr>
          <w:rFonts w:ascii="Arial" w:hAnsi="Arial" w:cs="Arial"/>
          <w:bCs/>
          <w:color w:val="000000"/>
        </w:rPr>
        <w:t xml:space="preserve"> </w:t>
      </w:r>
      <w:r w:rsidR="00B04F28" w:rsidRPr="00B04F28">
        <w:rPr>
          <w:rFonts w:ascii="Arial" w:hAnsi="Arial" w:cs="Arial"/>
          <w:bCs/>
          <w:color w:val="000000"/>
        </w:rPr>
        <w:t>7018173B90</w:t>
      </w:r>
      <w:r w:rsidR="00B04F28">
        <w:rPr>
          <w:rFonts w:ascii="Arial" w:hAnsi="Arial" w:cs="Arial"/>
          <w:bCs/>
          <w:color w:val="000000"/>
        </w:rPr>
        <w:t xml:space="preserve"> </w:t>
      </w:r>
      <w:bookmarkStart w:id="0" w:name="_GoBack"/>
      <w:bookmarkEnd w:id="0"/>
      <w:r w:rsidR="000B49AB" w:rsidRPr="000B49AB">
        <w:rPr>
          <w:rFonts w:ascii="Arial" w:hAnsi="Arial" w:cs="Arial"/>
          <w:bCs/>
          <w:color w:val="000000"/>
        </w:rPr>
        <w:t xml:space="preserve">- </w:t>
      </w:r>
      <w:r w:rsidRPr="00B50086">
        <w:rPr>
          <w:rStyle w:val="Enfasigrassetto"/>
          <w:rFonts w:ascii="Arial" w:hAnsi="Arial" w:cs="Arial"/>
          <w:color w:val="000000"/>
        </w:rPr>
        <w:t xml:space="preserve"> Dichiarazione sostitutiva.</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7203A2">
      <w:pPr>
        <w:spacing w:after="120" w:line="240" w:lineRule="auto"/>
        <w:rPr>
          <w:rFonts w:ascii="Arial" w:hAnsi="Arial" w:cs="Arial"/>
        </w:rPr>
      </w:pPr>
    </w:p>
    <w:p w:rsidR="0020442F" w:rsidRPr="0020442F" w:rsidRDefault="0020442F" w:rsidP="0020442F">
      <w:pPr>
        <w:pStyle w:val="Paragrafoelenco"/>
        <w:keepLines/>
        <w:spacing w:after="120" w:line="240" w:lineRule="auto"/>
        <w:ind w:left="426"/>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accettare, senza condizione o riserva alcuna, tutte le norme e disposizioni contenute nella lettera invito, nello schema di contratto, nel capitolato prestazionale d’appalto e negli elaborati tecnici;</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impegnarsi a mantenere valida e vincolante l’offerta per 180 giorni, a decorrere dal termine per la sua presentazione;</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lastRenderedPageBreak/>
        <w:t>di accettare l’eventuale consegna dei lavori sotto riserva di legge, nelle more della stipulazione del contratto;</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si impegna, in caso di aggiudicazione, ad osservare e a far osservare ai propri dipendenti e collaboratori il suddetto codice, pen</w:t>
      </w:r>
      <w:r>
        <w:rPr>
          <w:rFonts w:ascii="Arial" w:hAnsi="Arial" w:cs="Arial"/>
        </w:rPr>
        <w:t>a la risoluzione del contratto.</w:t>
      </w:r>
    </w:p>
    <w:p w:rsidR="0020442F" w:rsidRDefault="0020442F" w:rsidP="00EA2DC9">
      <w:pPr>
        <w:pStyle w:val="sche3"/>
        <w:rPr>
          <w:rFonts w:ascii="Arial" w:hAnsi="Arial" w:cs="Arial"/>
          <w:sz w:val="22"/>
          <w:szCs w:val="22"/>
          <w:lang w:val="it-IT" w:eastAsia="en-US"/>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 dati sopra riportati, forniti in occasione della partecipazione alla presente gara, saranno trattati esclusivamente ai fini dello svolgimento dell’attività istituzionale dell’Università ai sensi di quanto disposto dal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in relazione al trattamento dei predetti dati, i concorrenti possono esercitare i diritti di cui 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20442F"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legale rappresentante del concorrente che partecipa in forma singola;</w:t>
      </w:r>
    </w:p>
    <w:p w:rsidR="0020442F"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ciascun legale rappresentante dei componenti del raggruppamento temporaneo di concorrenti/consorzio ordinario/GEIE/contratto di rete nel caso di concorrenti riuniti (una dichiarazione per ciascun componente)</w:t>
      </w:r>
      <w:r w:rsidR="004E63F2">
        <w:rPr>
          <w:rFonts w:ascii="Arial" w:hAnsi="Arial" w:cs="Arial"/>
          <w:sz w:val="18"/>
          <w:szCs w:val="18"/>
          <w:lang w:val="it-IT" w:eastAsia="en-US"/>
        </w:rPr>
        <w:t>;</w:t>
      </w:r>
    </w:p>
    <w:p w:rsidR="00CD01D2" w:rsidRDefault="00CD01D2" w:rsidP="00CD01D2">
      <w:pPr>
        <w:pStyle w:val="sche3"/>
        <w:rPr>
          <w:rFonts w:ascii="Arial" w:hAnsi="Arial" w:cs="Arial"/>
          <w:sz w:val="18"/>
          <w:szCs w:val="18"/>
          <w:lang w:val="it-IT" w:eastAsia="en-US"/>
        </w:rPr>
      </w:pPr>
    </w:p>
    <w:p w:rsidR="00CD01D2" w:rsidRPr="00B92444" w:rsidRDefault="00CD01D2" w:rsidP="00CD01D2">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la relativa procura da cui lo stesso trae i poteri di firma.</w:t>
      </w:r>
    </w:p>
    <w:p w:rsidR="0020442F" w:rsidRPr="00B92444" w:rsidRDefault="0020442F" w:rsidP="00EA2DC9">
      <w:pPr>
        <w:pStyle w:val="sche3"/>
        <w:rPr>
          <w:rFonts w:ascii="Arial" w:hAnsi="Arial" w:cs="Arial"/>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altName w:val="Arial"/>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B04F28">
          <w:rPr>
            <w:noProof/>
          </w:rPr>
          <w:t>2</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15:restartNumberingAfterBreak="0">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71C79D2"/>
    <w:multiLevelType w:val="hybridMultilevel"/>
    <w:tmpl w:val="82267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15:restartNumberingAfterBreak="0">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2" w15:restartNumberingAfterBreak="0">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15:restartNumberingAfterBreak="0">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6" w15:restartNumberingAfterBreak="0">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8" w15:restartNumberingAfterBreak="0">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15:restartNumberingAfterBreak="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0" w15:restartNumberingAfterBreak="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1" w15:restartNumberingAfterBreak="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3" w15:restartNumberingAfterBreak="0">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9" w15:restartNumberingAfterBreak="0">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0" w15:restartNumberingAfterBreak="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1" w15:restartNumberingAfterBreak="0">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2" w15:restartNumberingAfterBreak="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23"/>
  </w:num>
  <w:num w:numId="4">
    <w:abstractNumId w:val="32"/>
  </w:num>
  <w:num w:numId="5">
    <w:abstractNumId w:val="35"/>
  </w:num>
  <w:num w:numId="6">
    <w:abstractNumId w:val="38"/>
  </w:num>
  <w:num w:numId="7">
    <w:abstractNumId w:val="24"/>
  </w:num>
  <w:num w:numId="8">
    <w:abstractNumId w:val="21"/>
  </w:num>
  <w:num w:numId="9">
    <w:abstractNumId w:val="28"/>
  </w:num>
  <w:num w:numId="10">
    <w:abstractNumId w:val="13"/>
  </w:num>
  <w:num w:numId="11">
    <w:abstractNumId w:val="15"/>
  </w:num>
  <w:num w:numId="12">
    <w:abstractNumId w:val="41"/>
  </w:num>
  <w:num w:numId="13">
    <w:abstractNumId w:val="2"/>
  </w:num>
  <w:num w:numId="14">
    <w:abstractNumId w:val="8"/>
  </w:num>
  <w:num w:numId="15">
    <w:abstractNumId w:val="10"/>
  </w:num>
  <w:num w:numId="16">
    <w:abstractNumId w:val="33"/>
  </w:num>
  <w:num w:numId="17">
    <w:abstractNumId w:val="20"/>
  </w:num>
  <w:num w:numId="18">
    <w:abstractNumId w:val="3"/>
  </w:num>
  <w:num w:numId="19">
    <w:abstractNumId w:val="14"/>
  </w:num>
  <w:num w:numId="20">
    <w:abstractNumId w:val="30"/>
  </w:num>
  <w:num w:numId="21">
    <w:abstractNumId w:val="9"/>
  </w:num>
  <w:num w:numId="22">
    <w:abstractNumId w:val="40"/>
  </w:num>
  <w:num w:numId="23">
    <w:abstractNumId w:val="36"/>
  </w:num>
  <w:num w:numId="24">
    <w:abstractNumId w:val="1"/>
  </w:num>
  <w:num w:numId="25">
    <w:abstractNumId w:val="2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4"/>
  </w:num>
  <w:num w:numId="28">
    <w:abstractNumId w:val="39"/>
  </w:num>
  <w:num w:numId="29">
    <w:abstractNumId w:val="29"/>
  </w:num>
  <w:num w:numId="30">
    <w:abstractNumId w:val="11"/>
  </w:num>
  <w:num w:numId="31">
    <w:abstractNumId w:val="31"/>
  </w:num>
  <w:num w:numId="32">
    <w:abstractNumId w:val="12"/>
  </w:num>
  <w:num w:numId="33">
    <w:abstractNumId w:val="27"/>
  </w:num>
  <w:num w:numId="34">
    <w:abstractNumId w:val="37"/>
  </w:num>
  <w:num w:numId="35">
    <w:abstractNumId w:val="22"/>
  </w:num>
  <w:num w:numId="36">
    <w:abstractNumId w:val="42"/>
  </w:num>
  <w:num w:numId="37">
    <w:abstractNumId w:val="17"/>
  </w:num>
  <w:num w:numId="38">
    <w:abstractNumId w:val="16"/>
  </w:num>
  <w:num w:numId="39">
    <w:abstractNumId w:val="5"/>
  </w:num>
  <w:num w:numId="40">
    <w:abstractNumId w:val="18"/>
  </w:num>
  <w:num w:numId="41">
    <w:abstractNumId w:val="7"/>
  </w:num>
  <w:num w:numId="42">
    <w:abstractNumId w:val="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B49AB"/>
    <w:rsid w:val="000C742B"/>
    <w:rsid w:val="000F3CC3"/>
    <w:rsid w:val="001025F3"/>
    <w:rsid w:val="00133948"/>
    <w:rsid w:val="00134E37"/>
    <w:rsid w:val="00136EBA"/>
    <w:rsid w:val="00154644"/>
    <w:rsid w:val="001729B1"/>
    <w:rsid w:val="00184B2F"/>
    <w:rsid w:val="00192F5A"/>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E3BCC"/>
    <w:rsid w:val="003F4F90"/>
    <w:rsid w:val="0041722B"/>
    <w:rsid w:val="00421D96"/>
    <w:rsid w:val="004A284D"/>
    <w:rsid w:val="004B1513"/>
    <w:rsid w:val="004D0411"/>
    <w:rsid w:val="004E3AB5"/>
    <w:rsid w:val="004E63F2"/>
    <w:rsid w:val="004F32EB"/>
    <w:rsid w:val="0050022C"/>
    <w:rsid w:val="00503FED"/>
    <w:rsid w:val="005052F4"/>
    <w:rsid w:val="00511A44"/>
    <w:rsid w:val="00537090"/>
    <w:rsid w:val="00542681"/>
    <w:rsid w:val="00560B85"/>
    <w:rsid w:val="00595579"/>
    <w:rsid w:val="005A0389"/>
    <w:rsid w:val="005D2398"/>
    <w:rsid w:val="0060442D"/>
    <w:rsid w:val="00616FB4"/>
    <w:rsid w:val="007203A2"/>
    <w:rsid w:val="00786205"/>
    <w:rsid w:val="007E5E08"/>
    <w:rsid w:val="00802E7E"/>
    <w:rsid w:val="00805D7F"/>
    <w:rsid w:val="00810D6D"/>
    <w:rsid w:val="008451C9"/>
    <w:rsid w:val="00881ADF"/>
    <w:rsid w:val="009037AD"/>
    <w:rsid w:val="009205F2"/>
    <w:rsid w:val="009416D9"/>
    <w:rsid w:val="00950C09"/>
    <w:rsid w:val="00977EC9"/>
    <w:rsid w:val="0098548B"/>
    <w:rsid w:val="009E45B3"/>
    <w:rsid w:val="00A05219"/>
    <w:rsid w:val="00A1050B"/>
    <w:rsid w:val="00A32D88"/>
    <w:rsid w:val="00A55161"/>
    <w:rsid w:val="00A5626B"/>
    <w:rsid w:val="00A65DA6"/>
    <w:rsid w:val="00A74871"/>
    <w:rsid w:val="00A82067"/>
    <w:rsid w:val="00A95E95"/>
    <w:rsid w:val="00AA1F8E"/>
    <w:rsid w:val="00AB581D"/>
    <w:rsid w:val="00AD4F73"/>
    <w:rsid w:val="00B04F28"/>
    <w:rsid w:val="00B35C84"/>
    <w:rsid w:val="00B50086"/>
    <w:rsid w:val="00B549C0"/>
    <w:rsid w:val="00B71AC0"/>
    <w:rsid w:val="00B83DE4"/>
    <w:rsid w:val="00B91CAC"/>
    <w:rsid w:val="00B92444"/>
    <w:rsid w:val="00B95F06"/>
    <w:rsid w:val="00BA59D9"/>
    <w:rsid w:val="00BB7A0F"/>
    <w:rsid w:val="00BD384B"/>
    <w:rsid w:val="00BD497E"/>
    <w:rsid w:val="00C103E8"/>
    <w:rsid w:val="00C2795A"/>
    <w:rsid w:val="00C573C2"/>
    <w:rsid w:val="00CB015B"/>
    <w:rsid w:val="00CB79E3"/>
    <w:rsid w:val="00CD01D2"/>
    <w:rsid w:val="00CF0B46"/>
    <w:rsid w:val="00CF3639"/>
    <w:rsid w:val="00D9681C"/>
    <w:rsid w:val="00D978F5"/>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70548"/>
    <w:rsid w:val="00FA702C"/>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EBDC3-40C1-4F85-AF61-1D606D98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FF675-102C-4297-8C34-62A69C7E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734</Words>
  <Characters>4186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Donato Ciardo</cp:lastModifiedBy>
  <cp:revision>15</cp:revision>
  <cp:lastPrinted>2015-12-18T12:56:00Z</cp:lastPrinted>
  <dcterms:created xsi:type="dcterms:W3CDTF">2016-08-10T22:46:00Z</dcterms:created>
  <dcterms:modified xsi:type="dcterms:W3CDTF">2017-03-16T15:20:00Z</dcterms:modified>
</cp:coreProperties>
</file>