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8C8" w:rsidRDefault="00997580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893603" cy="849596"/>
            <wp:effectExtent l="0" t="0" r="0" b="7654"/>
            <wp:docPr id="1" name="Immagin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3603" cy="849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D48C8" w:rsidRDefault="00CD48C8">
      <w:pPr>
        <w:spacing w:line="240" w:lineRule="auto"/>
        <w:jc w:val="both"/>
      </w:pPr>
    </w:p>
    <w:p w:rsidR="00CD48C8" w:rsidRPr="008B71F0" w:rsidRDefault="00997580">
      <w:pPr>
        <w:spacing w:line="240" w:lineRule="auto"/>
        <w:jc w:val="center"/>
        <w:rPr>
          <w:b/>
          <w:sz w:val="24"/>
          <w:szCs w:val="24"/>
        </w:rPr>
      </w:pPr>
      <w:r w:rsidRPr="008B71F0">
        <w:rPr>
          <w:b/>
          <w:sz w:val="24"/>
          <w:szCs w:val="24"/>
        </w:rPr>
        <w:t>Rappresentazione grafica delle partecipazioni in consorzi interuniversitari</w:t>
      </w:r>
    </w:p>
    <w:p w:rsidR="000A3EF3" w:rsidRDefault="000A3EF3">
      <w:pPr>
        <w:spacing w:line="240" w:lineRule="auto"/>
        <w:jc w:val="both"/>
      </w:pPr>
    </w:p>
    <w:p w:rsidR="000A3EF3" w:rsidRDefault="000A3EF3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 wp14:anchorId="6697399C" wp14:editId="528A114E">
            <wp:extent cx="2863970" cy="1981200"/>
            <wp:effectExtent l="0" t="0" r="12700" b="0"/>
            <wp:docPr id="36" name="Gra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8B05014" wp14:editId="3EFCBE65">
            <wp:extent cx="2840247" cy="1981200"/>
            <wp:effectExtent l="0" t="0" r="17780" b="0"/>
            <wp:docPr id="37" name="Gra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Start w:id="0" w:name="_GoBack"/>
      <w:bookmarkEnd w:id="0"/>
    </w:p>
    <w:p w:rsidR="00CD48C8" w:rsidRDefault="00F578E3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2857500" cy="1981200"/>
            <wp:effectExtent l="0" t="0" r="0" b="0"/>
            <wp:docPr id="24" name="Gra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7C0767">
        <w:rPr>
          <w:noProof/>
          <w:lang w:eastAsia="it-IT"/>
        </w:rPr>
        <w:drawing>
          <wp:inline distT="0" distB="0" distL="0" distR="0" wp14:anchorId="20BA0739" wp14:editId="1BB3D300">
            <wp:extent cx="2857500" cy="1981200"/>
            <wp:effectExtent l="0" t="0" r="0" b="0"/>
            <wp:docPr id="4" name="Gra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11253" w:rsidRDefault="00C11253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 wp14:anchorId="2C8B8820" wp14:editId="7FF1FE06">
            <wp:extent cx="2857500" cy="1981200"/>
            <wp:effectExtent l="0" t="0" r="0" b="0"/>
            <wp:docPr id="5" name="Gra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36E4221" wp14:editId="37EB95CD">
            <wp:extent cx="2857500" cy="1981200"/>
            <wp:effectExtent l="0" t="0" r="0" b="0"/>
            <wp:docPr id="2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3007" w:rsidRDefault="00573007">
      <w:pPr>
        <w:spacing w:line="240" w:lineRule="auto"/>
        <w:jc w:val="both"/>
      </w:pPr>
      <w:r>
        <w:rPr>
          <w:noProof/>
          <w:lang w:eastAsia="it-IT"/>
        </w:rPr>
        <w:lastRenderedPageBreak/>
        <w:drawing>
          <wp:inline distT="0" distB="0" distL="0" distR="0" wp14:anchorId="6731A370" wp14:editId="7657FF23">
            <wp:extent cx="2792730" cy="1981200"/>
            <wp:effectExtent l="0" t="0" r="7620" b="0"/>
            <wp:docPr id="23" name="Gra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C11253">
        <w:rPr>
          <w:noProof/>
          <w:lang w:eastAsia="it-IT"/>
        </w:rPr>
        <w:drawing>
          <wp:inline distT="0" distB="0" distL="0" distR="0" wp14:anchorId="0BDB135D" wp14:editId="6E828E02">
            <wp:extent cx="2792730" cy="1981200"/>
            <wp:effectExtent l="0" t="0" r="7620" b="0"/>
            <wp:docPr id="26" name="Gra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D48C8" w:rsidRDefault="00573007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 wp14:anchorId="6306A7E1" wp14:editId="11635934">
            <wp:extent cx="2792730" cy="1981200"/>
            <wp:effectExtent l="0" t="0" r="7620" b="0"/>
            <wp:docPr id="6" name="Gra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C11253">
        <w:rPr>
          <w:noProof/>
          <w:lang w:eastAsia="it-IT"/>
        </w:rPr>
        <w:drawing>
          <wp:inline distT="0" distB="0" distL="0" distR="0" wp14:anchorId="470AB567" wp14:editId="00DE09D0">
            <wp:extent cx="2792730" cy="1981200"/>
            <wp:effectExtent l="0" t="0" r="7620" b="0"/>
            <wp:docPr id="25" name="Gra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C5126" w:rsidRDefault="00BC5126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 wp14:anchorId="5FFD5FB7" wp14:editId="164DD3AA">
            <wp:extent cx="2792730" cy="1981200"/>
            <wp:effectExtent l="0" t="0" r="7620" b="0"/>
            <wp:docPr id="27" name="Gra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3531CC">
        <w:rPr>
          <w:noProof/>
          <w:lang w:eastAsia="it-IT"/>
        </w:rPr>
        <w:drawing>
          <wp:inline distT="0" distB="0" distL="0" distR="0" wp14:anchorId="725010D4" wp14:editId="04A28F01">
            <wp:extent cx="2792730" cy="1981200"/>
            <wp:effectExtent l="0" t="0" r="7620" b="0"/>
            <wp:docPr id="28" name="Gra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74A21" w:rsidRDefault="00174A21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 wp14:anchorId="14ACDA54" wp14:editId="464078FF">
            <wp:extent cx="2792730" cy="1981200"/>
            <wp:effectExtent l="0" t="0" r="7620" b="0"/>
            <wp:docPr id="29" name="Gra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AC17C2">
        <w:rPr>
          <w:noProof/>
          <w:lang w:eastAsia="it-IT"/>
        </w:rPr>
        <w:drawing>
          <wp:inline distT="0" distB="0" distL="0" distR="0" wp14:anchorId="3004CA25" wp14:editId="42CBB97E">
            <wp:extent cx="2792730" cy="1981200"/>
            <wp:effectExtent l="0" t="0" r="7620" b="0"/>
            <wp:docPr id="30" name="Gra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43E83" w:rsidRDefault="00943E83">
      <w:pPr>
        <w:spacing w:line="240" w:lineRule="auto"/>
        <w:jc w:val="both"/>
      </w:pPr>
      <w:r>
        <w:rPr>
          <w:noProof/>
          <w:lang w:eastAsia="it-IT"/>
        </w:rPr>
        <w:lastRenderedPageBreak/>
        <w:drawing>
          <wp:inline distT="0" distB="0" distL="0" distR="0" wp14:anchorId="1FC1B2C8" wp14:editId="64F4759A">
            <wp:extent cx="2792730" cy="1981200"/>
            <wp:effectExtent l="0" t="0" r="7620" b="0"/>
            <wp:docPr id="31" name="Gra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AC17C2">
        <w:rPr>
          <w:noProof/>
          <w:lang w:eastAsia="it-IT"/>
        </w:rPr>
        <w:drawing>
          <wp:inline distT="0" distB="0" distL="0" distR="0" wp14:anchorId="120E6B6F" wp14:editId="4E3C461C">
            <wp:extent cx="2792730" cy="1981200"/>
            <wp:effectExtent l="0" t="0" r="7620" b="0"/>
            <wp:docPr id="32" name="Gra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B7718" w:rsidRDefault="00FB7718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 wp14:anchorId="3F60B2B2" wp14:editId="7BB43CB7">
            <wp:extent cx="2792730" cy="1981200"/>
            <wp:effectExtent l="0" t="0" r="7620" b="0"/>
            <wp:docPr id="8" name="Gra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1347A14" wp14:editId="353C348C">
            <wp:extent cx="2792730" cy="1981200"/>
            <wp:effectExtent l="0" t="0" r="7620" b="0"/>
            <wp:docPr id="33" name="Gra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B7718" w:rsidRDefault="00FB7718" w:rsidP="00FB7718">
      <w:pPr>
        <w:tabs>
          <w:tab w:val="left" w:pos="993"/>
        </w:tabs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 wp14:anchorId="7F8968AE" wp14:editId="5581E53A">
            <wp:extent cx="2792730" cy="1981200"/>
            <wp:effectExtent l="0" t="0" r="7620" b="0"/>
            <wp:docPr id="9" name="Gra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07104A">
        <w:rPr>
          <w:noProof/>
          <w:lang w:eastAsia="it-IT"/>
        </w:rPr>
        <w:drawing>
          <wp:inline distT="0" distB="0" distL="0" distR="0" wp14:anchorId="594D0D4F" wp14:editId="7C046DA8">
            <wp:extent cx="2792730" cy="1981200"/>
            <wp:effectExtent l="0" t="0" r="7620" b="0"/>
            <wp:docPr id="35" name="Gra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A3EF3" w:rsidRDefault="000A3EF3" w:rsidP="00AC17C2">
      <w:pPr>
        <w:spacing w:line="240" w:lineRule="auto"/>
        <w:jc w:val="both"/>
        <w:rPr>
          <w:noProof/>
          <w:lang w:eastAsia="it-IT"/>
        </w:rPr>
      </w:pPr>
    </w:p>
    <w:p w:rsidR="007C0767" w:rsidRDefault="007C0767">
      <w:pPr>
        <w:spacing w:line="240" w:lineRule="auto"/>
        <w:jc w:val="both"/>
      </w:pPr>
    </w:p>
    <w:p w:rsidR="00CD48C8" w:rsidRDefault="00CD48C8">
      <w:pPr>
        <w:spacing w:line="240" w:lineRule="auto"/>
        <w:jc w:val="both"/>
        <w:rPr>
          <w:noProof/>
          <w:lang w:eastAsia="it-IT"/>
        </w:rPr>
      </w:pPr>
    </w:p>
    <w:p w:rsidR="007C0767" w:rsidRDefault="007C0767">
      <w:pPr>
        <w:spacing w:line="240" w:lineRule="auto"/>
        <w:jc w:val="both"/>
      </w:pPr>
    </w:p>
    <w:p w:rsidR="00CD48C8" w:rsidRPr="006E4C72" w:rsidRDefault="0057575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E4C72">
        <w:rPr>
          <w:rFonts w:asciiTheme="minorHAnsi" w:hAnsiTheme="minorHAnsi" w:cstheme="minorHAnsi"/>
          <w:b/>
          <w:sz w:val="24"/>
          <w:szCs w:val="24"/>
        </w:rPr>
        <w:t>Dati aggiornati al 31.12.201</w:t>
      </w:r>
      <w:r w:rsidR="00C11253" w:rsidRPr="006E4C72">
        <w:rPr>
          <w:rFonts w:asciiTheme="minorHAnsi" w:hAnsiTheme="minorHAnsi" w:cstheme="minorHAnsi"/>
          <w:b/>
          <w:sz w:val="24"/>
          <w:szCs w:val="24"/>
        </w:rPr>
        <w:t>7</w:t>
      </w:r>
    </w:p>
    <w:p w:rsidR="00CD48C8" w:rsidRPr="006E4C72" w:rsidRDefault="00997580">
      <w:pPr>
        <w:jc w:val="center"/>
        <w:rPr>
          <w:rFonts w:asciiTheme="minorHAnsi" w:hAnsiTheme="minorHAnsi" w:cstheme="minorHAnsi"/>
          <w:sz w:val="24"/>
          <w:szCs w:val="24"/>
        </w:rPr>
      </w:pPr>
      <w:r w:rsidRPr="006E4C72">
        <w:rPr>
          <w:rFonts w:asciiTheme="minorHAnsi" w:hAnsiTheme="minorHAnsi" w:cstheme="minorHAnsi"/>
          <w:sz w:val="24"/>
          <w:szCs w:val="24"/>
        </w:rPr>
        <w:t xml:space="preserve">A cura </w:t>
      </w:r>
      <w:r w:rsidR="0057575A" w:rsidRPr="006E4C72">
        <w:rPr>
          <w:rFonts w:asciiTheme="minorHAnsi" w:hAnsiTheme="minorHAnsi" w:cstheme="minorHAnsi"/>
          <w:sz w:val="24"/>
          <w:szCs w:val="24"/>
        </w:rPr>
        <w:t xml:space="preserve">dell’Ufficio </w:t>
      </w:r>
      <w:r w:rsidR="006E4C72" w:rsidRPr="006E4C72">
        <w:rPr>
          <w:rFonts w:asciiTheme="minorHAnsi" w:hAnsiTheme="minorHAnsi" w:cstheme="minorHAnsi"/>
          <w:sz w:val="24"/>
          <w:szCs w:val="24"/>
        </w:rPr>
        <w:t>Rapporti con Centri e Partecipate</w:t>
      </w:r>
    </w:p>
    <w:sectPr w:rsidR="00CD48C8" w:rsidRPr="006E4C72">
      <w:pgSz w:w="11906" w:h="16838"/>
      <w:pgMar w:top="851" w:right="11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52A" w:rsidRDefault="00E8552A">
      <w:pPr>
        <w:spacing w:after="0" w:line="240" w:lineRule="auto"/>
      </w:pPr>
      <w:r>
        <w:separator/>
      </w:r>
    </w:p>
  </w:endnote>
  <w:endnote w:type="continuationSeparator" w:id="0">
    <w:p w:rsidR="00E8552A" w:rsidRDefault="00E85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52A" w:rsidRDefault="00E8552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8552A" w:rsidRDefault="00E85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8C8"/>
    <w:rsid w:val="0007104A"/>
    <w:rsid w:val="000A3EF3"/>
    <w:rsid w:val="000D1187"/>
    <w:rsid w:val="00131633"/>
    <w:rsid w:val="00174A21"/>
    <w:rsid w:val="00242A16"/>
    <w:rsid w:val="002D758D"/>
    <w:rsid w:val="003531CC"/>
    <w:rsid w:val="00423E28"/>
    <w:rsid w:val="00507CD5"/>
    <w:rsid w:val="005151E3"/>
    <w:rsid w:val="00573007"/>
    <w:rsid w:val="0057575A"/>
    <w:rsid w:val="006D065D"/>
    <w:rsid w:val="006E4C72"/>
    <w:rsid w:val="006F30F1"/>
    <w:rsid w:val="00715C57"/>
    <w:rsid w:val="007C0767"/>
    <w:rsid w:val="008B71F0"/>
    <w:rsid w:val="00943E83"/>
    <w:rsid w:val="009605C9"/>
    <w:rsid w:val="00997580"/>
    <w:rsid w:val="009F78F4"/>
    <w:rsid w:val="00A243E1"/>
    <w:rsid w:val="00AC17C2"/>
    <w:rsid w:val="00BC5126"/>
    <w:rsid w:val="00C11253"/>
    <w:rsid w:val="00CD48C8"/>
    <w:rsid w:val="00E22D77"/>
    <w:rsid w:val="00E8552A"/>
    <w:rsid w:val="00F578E3"/>
    <w:rsid w:val="00FB7718"/>
    <w:rsid w:val="00FD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AC42DF-8737-4E12-B088-287EFD99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sz w:val="20"/>
      <w:szCs w:val="20"/>
    </w:rPr>
  </w:style>
  <w:style w:type="character" w:styleId="Rimandonotaapidipagina">
    <w:name w:val="footnote reference"/>
    <w:basedOn w:val="Carpredefinitoparagrafo"/>
    <w:rPr>
      <w:position w:val="0"/>
      <w:vertAlign w:val="superscript"/>
    </w:rPr>
  </w:style>
  <w:style w:type="paragraph" w:styleId="Didascalia">
    <w:name w:val="caption"/>
    <w:basedOn w:val="Normale"/>
    <w:next w:val="Normale"/>
    <w:pPr>
      <w:spacing w:line="240" w:lineRule="auto"/>
    </w:pPr>
    <w:rPr>
      <w:b/>
      <w:bCs/>
      <w:color w:val="4F81BD"/>
      <w:sz w:val="18"/>
      <w:szCs w:val="18"/>
    </w:rPr>
  </w:style>
  <w:style w:type="paragraph" w:styleId="Testonotadichiusura">
    <w:name w:val="endnote text"/>
    <w:basedOn w:val="Normale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rPr>
      <w:sz w:val="20"/>
      <w:szCs w:val="20"/>
    </w:rPr>
  </w:style>
  <w:style w:type="character" w:styleId="Rimandonotadichiusura">
    <w:name w:val="endnote reference"/>
    <w:basedOn w:val="Carpredefinitoparagrafo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" Type="http://schemas.openxmlformats.org/officeDocument/2006/relationships/webSettings" Target="webSetting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2" Type="http://schemas.openxmlformats.org/officeDocument/2006/relationships/settings" Target="setting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5" Type="http://schemas.openxmlformats.org/officeDocument/2006/relationships/endnotes" Target="end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it-IT" sz="1000" b="1" i="0" baseline="0">
                <a:effectLst/>
              </a:rPr>
              <a:t>Consorzio Nazionale Interuniversitario per la Nanoelettronica - IUNET</a:t>
            </a:r>
            <a:endParaRPr lang="it-IT" sz="10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Nazionale Interuniversitario per la Nanoelettronica - IUNET
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0D81-44FB-B292-365C08B28DBD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0D81-44FB-B292-365C08B28DBD}"/>
              </c:ext>
            </c:extLst>
          </c:dPt>
          <c:dLbls>
            <c:dLbl>
              <c:idx val="0"/>
              <c:layout>
                <c:manualLayout>
                  <c:x val="-4.7159699892818867E-2"/>
                  <c:y val="0.1089743589743589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D81-44FB-B292-365C08B28DBD}"/>
                </c:ext>
              </c:extLst>
            </c:dLbl>
            <c:dLbl>
              <c:idx val="1"/>
              <c:layout>
                <c:manualLayout>
                  <c:x val="0"/>
                  <c:y val="-0.1153846153846153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D81-44FB-B292-365C08B28DBD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9.0899999999999995E-2</c:v>
                </c:pt>
                <c:pt idx="1">
                  <c:v>0.90910000000000002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D81-44FB-B292-365C08B28DB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Nazionale per la Scienze e la Tecnologia dei Materiali -INSTM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Nazionale per la Scienze e la Tecnologia dei Materiali -INSTM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0499-4A7B-A15A-2D2EEB9B6263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0499-4A7B-A15A-2D2EEB9B6263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499-4A7B-A15A-2D2EEB9B6263}"/>
                </c:ext>
              </c:extLst>
            </c:dLbl>
            <c:dLbl>
              <c:idx val="1"/>
              <c:layout>
                <c:manualLayout>
                  <c:x val="0"/>
                  <c:y val="-0.1858974358974358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499-4A7B-A15A-2D2EEB9B6263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2.0799999999999999E-2</c:v>
                </c:pt>
                <c:pt idx="1">
                  <c:v>0.97919999999999996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99-4A7B-A15A-2D2EEB9B6263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CINECA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CINECA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1A39-4F8C-BFF3-772A13280B23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A39-4F8C-BFF3-772A13280B23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A39-4F8C-BFF3-772A13280B23}"/>
                </c:ext>
              </c:extLst>
            </c:dLbl>
            <c:dLbl>
              <c:idx val="1"/>
              <c:layout>
                <c:manualLayout>
                  <c:x val="0"/>
                  <c:y val="-0.1858974358974358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A39-4F8C-BFF3-772A13280B23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2.3E-3</c:v>
                </c:pt>
                <c:pt idx="1">
                  <c:v>0.99770000000000003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39-4F8C-BFF3-772A13280B23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per le Biotecnologie - CIB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per le Biotecnologie - CIB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F21-4E42-95A2-D2505C5F909F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F21-4E42-95A2-D2505C5F909F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F21-4E42-95A2-D2505C5F909F}"/>
                </c:ext>
              </c:extLst>
            </c:dLbl>
            <c:dLbl>
              <c:idx val="1"/>
              <c:layout>
                <c:manualLayout>
                  <c:x val="0"/>
                  <c:y val="-0.1858974358974358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F21-4E42-95A2-D2505C5F909F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0.04</c:v>
                </c:pt>
                <c:pt idx="1">
                  <c:v>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F21-4E42-95A2-D2505C5F909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Nazionale per la Bioncologia - CINBO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Nazionale per la Bioncologia - CINBO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37D-4B6F-BCED-B044C5E86131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37D-4B6F-BCED-B044C5E86131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37D-4B6F-BCED-B044C5E86131}"/>
                </c:ext>
              </c:extLst>
            </c:dLbl>
            <c:dLbl>
              <c:idx val="1"/>
              <c:layout>
                <c:manualLayout>
                  <c:x val="0"/>
                  <c:y val="-0.1858974358974358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37D-4B6F-BCED-B044C5E86131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0.1923</c:v>
                </c:pt>
                <c:pt idx="1">
                  <c:v>0.80769999999999997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7D-4B6F-BCED-B044C5E8613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Almalaurea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Almalaurea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4A52-4DF4-A2FC-02E291125008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4A52-4DF4-A2FC-02E291125008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A52-4DF4-A2FC-02E291125008}"/>
                </c:ext>
              </c:extLst>
            </c:dLbl>
            <c:dLbl>
              <c:idx val="1"/>
              <c:layout>
                <c:manualLayout>
                  <c:x val="0"/>
                  <c:y val="-0.1858974358974358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A52-4DF4-A2FC-02E291125008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1.11E-2</c:v>
                </c:pt>
                <c:pt idx="1">
                  <c:v>0.9899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52-4DF4-A2FC-02E29112500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Nazionale per l'Informatica - CINI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Nazionale per l'Informatica - CINI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190-4B61-A57D-105A22E1ED42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6190-4B61-A57D-105A22E1ED42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190-4B61-A57D-105A22E1ED42}"/>
                </c:ext>
              </c:extLst>
            </c:dLbl>
            <c:dLbl>
              <c:idx val="1"/>
              <c:layout>
                <c:manualLayout>
                  <c:x val="0"/>
                  <c:y val="-0.1858974358974358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190-4B61-A57D-105A22E1ED42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2.3E-2</c:v>
                </c:pt>
                <c:pt idx="1">
                  <c:v>0.97699999999999998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90-4B61-A57D-105A22E1ED4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Universitario per la Ricerca Socioeconomica e per l'Ambiente - CURSA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Universitario per la Ricerca Socioeconomica e per l'Ambiente - CURSA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97A-40FA-BF51-DDF9214081C3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97A-40FA-BF51-DDF9214081C3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97A-40FA-BF51-DDF9214081C3}"/>
                </c:ext>
              </c:extLst>
            </c:dLbl>
            <c:dLbl>
              <c:idx val="1"/>
              <c:layout>
                <c:manualLayout>
                  <c:x val="0"/>
                  <c:y val="-7.0512820512820512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97A-40FA-BF51-DDF9214081C3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0.33329999999999999</c:v>
                </c:pt>
                <c:pt idx="1">
                  <c:v>0.66669999999999996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7A-40FA-BF51-DDF9214081C3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 i="0" baseline="0">
                <a:effectLst/>
              </a:rPr>
              <a:t>Consorzio con attività esterna denominto "DyePower"</a:t>
            </a:r>
            <a:endParaRPr lang="it-IT" sz="10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con attività esterna denominto "DyePower"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6CD-4969-8016-B19F6C7BC55A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6CD-4969-8016-B19F6C7BC55A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6CD-4969-8016-B19F6C7BC55A}"/>
                </c:ext>
              </c:extLst>
            </c:dLbl>
            <c:dLbl>
              <c:idx val="1"/>
              <c:layout>
                <c:manualLayout>
                  <c:x val="3.6380172805820829E-2"/>
                  <c:y val="-0.1794871794871794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6CD-4969-8016-B19F6C7BC55A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0.12</c:v>
                </c:pt>
                <c:pt idx="1">
                  <c:v>0.88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CD-4969-8016-B19F6C7BC55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</a:t>
            </a:r>
          </a:p>
          <a:p>
            <a:pPr>
              <a:defRPr sz="1000">
                <a:solidFill>
                  <a:sysClr val="windowText" lastClr="000000"/>
                </a:solidFill>
              </a:defRPr>
            </a:pPr>
            <a:r>
              <a:rPr lang="en-US"/>
              <a:t>Sistemi Integrati per l'Accesso - CISIA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
Sistemi Integrati per l'Accesso - CISIA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44CE-442D-895A-6547D62F87A9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44CE-442D-895A-6547D62F87A9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4CE-442D-895A-6547D62F87A9}"/>
                </c:ext>
              </c:extLst>
            </c:dLbl>
            <c:dLbl>
              <c:idx val="1"/>
              <c:layout>
                <c:manualLayout>
                  <c:x val="0"/>
                  <c:y val="-0.22435897435897437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4CE-442D-895A-6547D62F87A9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1.8200000000000001E-2</c:v>
                </c:pt>
                <c:pt idx="1">
                  <c:v>0.98180000000000001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CE-442D-895A-6547D62F87A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it-IT" sz="1000" b="1" i="0" u="none" strike="noStrike" baseline="0" smtClean="0"/>
              <a:t>Consorzio interuniversitario sulla       formazione COINFO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sulla                  formazione - COINFO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3BB-41BA-BB99-33BE7989E8C0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3BB-41BA-BB99-33BE7989E8C0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3BB-41BA-BB99-33BE7989E8C0}"/>
                </c:ext>
              </c:extLst>
            </c:dLbl>
            <c:dLbl>
              <c:idx val="1"/>
              <c:layout>
                <c:manualLayout>
                  <c:x val="0"/>
                  <c:y val="-0.22435897435897437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3BB-41BA-BB99-33BE7989E8C0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0.02</c:v>
                </c:pt>
                <c:pt idx="1">
                  <c:v>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BB-41BA-BB99-33BE7989E8C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it-IT" sz="1000" b="1" i="0" baseline="0">
                <a:effectLst/>
              </a:rPr>
              <a:t>Consorzio Interuniversitario CNISM</a:t>
            </a:r>
            <a:endParaRPr lang="it-IT" sz="10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CNISM
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C031-47C1-BCC2-F4C9AF4F01FE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C031-47C1-BCC2-F4C9AF4F01FE}"/>
              </c:ext>
            </c:extLst>
          </c:dPt>
          <c:dLbls>
            <c:dLbl>
              <c:idx val="0"/>
              <c:layout>
                <c:manualLayout>
                  <c:x val="-4.7159699892818867E-2"/>
                  <c:y val="0.1089743589743589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031-47C1-BCC2-F4C9AF4F01FE}"/>
                </c:ext>
              </c:extLst>
            </c:dLbl>
            <c:dLbl>
              <c:idx val="1"/>
              <c:layout>
                <c:manualLayout>
                  <c:x val="1.8190086402910415E-2"/>
                  <c:y val="-0.28846153846153844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031-47C1-BCC2-F4C9AF4F01FE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2.5600000000000001E-2</c:v>
                </c:pt>
                <c:pt idx="1">
                  <c:v>0.97440000000000004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31-47C1-BCC2-F4C9AF4F01FE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Futuro in Ricerca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Futuro in Ricerca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D1F-4895-A5A0-BDCE916AAC01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D1F-4895-A5A0-BDCE916AAC01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D1F-4895-A5A0-BDCE916AAC01}"/>
                </c:ext>
              </c:extLst>
            </c:dLbl>
            <c:dLbl>
              <c:idx val="1"/>
              <c:layout>
                <c:manualLayout>
                  <c:x val="0"/>
                  <c:y val="-0.22435897435897437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D1F-4895-A5A0-BDCE916AAC01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4.7600000000000003E-2</c:v>
                </c:pt>
                <c:pt idx="1">
                  <c:v>0.95240000000000002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1F-4895-A5A0-BDCE916AAC0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di Neuroscienze denominato "Istituto Nazionale di Neuroscienze" INN
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12C4-4E84-A04B-8A7368D2E8D8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2C4-4E84-A04B-8A7368D2E8D8}"/>
              </c:ext>
            </c:extLst>
          </c:dPt>
          <c:dLbls>
            <c:dLbl>
              <c:idx val="0"/>
              <c:layout>
                <c:manualLayout>
                  <c:x val="-4.7159699892818867E-2"/>
                  <c:y val="0.1089743589743589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2C4-4E84-A04B-8A7368D2E8D8}"/>
                </c:ext>
              </c:extLst>
            </c:dLbl>
            <c:dLbl>
              <c:idx val="1"/>
              <c:layout>
                <c:manualLayout>
                  <c:x val="0"/>
                  <c:y val="-0.1153846153846153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2C4-4E84-A04B-8A7368D2E8D8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0.2</c:v>
                </c:pt>
                <c:pt idx="1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C4-4E84-A04B-8A7368D2E8D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Istituto Nazionale per la Ricerca Cardiovascolare Consorzio Interuniversitario - INRC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116E-49DA-98D6-CD2A7BBC986D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16E-49DA-98D6-CD2A7BBC986D}"/>
              </c:ext>
            </c:extLst>
          </c:dPt>
          <c:dLbls>
            <c:dLbl>
              <c:idx val="0"/>
              <c:layout>
                <c:manualLayout>
                  <c:x val="-4.7159699892818867E-2"/>
                  <c:y val="0.1089743589743589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16E-49DA-98D6-CD2A7BBC986D}"/>
                </c:ext>
              </c:extLst>
            </c:dLbl>
            <c:dLbl>
              <c:idx val="1"/>
              <c:layout>
                <c:manualLayout>
                  <c:x val="0"/>
                  <c:y val="-0.1153846153846153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16E-49DA-98D6-CD2A7BBC986D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5.2600000000000001E-2</c:v>
                </c:pt>
                <c:pt idx="1">
                  <c:v>0.94740000000000002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6E-49DA-98D6-CD2A7BBC986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"macchine impianti e sistemi per l'energia </a:t>
            </a:r>
            <a:r>
              <a:rPr lang="en-US" sz="1000"/>
              <a:t>l'industria</a:t>
            </a:r>
            <a:r>
              <a:rPr lang="en-US"/>
              <a:t> e l'ambiente"  - CIMIS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"macchine impianti e sistemi per l'energia l'industria e l'ambiente"  - CIMIS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ECF-4FE6-B770-DD5D0EBBAEF3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ECF-4FE6-B770-DD5D0EBBAEF3}"/>
              </c:ext>
            </c:extLst>
          </c:dPt>
          <c:dLbls>
            <c:dLbl>
              <c:idx val="0"/>
              <c:layout>
                <c:manualLayout>
                  <c:x val="-4.7159699892818867E-2"/>
                  <c:y val="0.1089743589743589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ECF-4FE6-B770-DD5D0EBBAEF3}"/>
                </c:ext>
              </c:extLst>
            </c:dLbl>
            <c:dLbl>
              <c:idx val="1"/>
              <c:layout>
                <c:manualLayout>
                  <c:x val="0"/>
                  <c:y val="-0.1153846153846153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ECF-4FE6-B770-DD5D0EBBAEF3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0.33329999999999999</c:v>
                </c:pt>
                <c:pt idx="1">
                  <c:v>0.66669999999999996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ECF-4FE6-B770-DD5D0EBBAEF3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it-IT" sz="1000" b="1" i="0" u="none" strike="noStrike" baseline="0" smtClean="0"/>
              <a:t>Consorzio per la promozione di Imprese ad Alta Tecnologia - IMPAT	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per la promozione di Imprese ad Alta Tecnologia - IMPAT</c:v>
                </c:pt>
              </c:strCache>
            </c:strRef>
          </c:tx>
          <c:dPt>
            <c:idx val="0"/>
            <c:bubble3D val="0"/>
            <c:explosion val="12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8F3-443B-8625-6829E99385C8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38F3-443B-8625-6829E99385C8}"/>
              </c:ext>
            </c:extLst>
          </c:dPt>
          <c:dLbls>
            <c:dLbl>
              <c:idx val="0"/>
              <c:layout>
                <c:manualLayout>
                  <c:x val="-4.7159699892818867E-2"/>
                  <c:y val="0.1089743589743589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8F3-443B-8625-6829E99385C8}"/>
                </c:ext>
              </c:extLst>
            </c:dLbl>
            <c:dLbl>
              <c:idx val="1"/>
              <c:layout>
                <c:manualLayout>
                  <c:x val="0"/>
                  <c:y val="-0.1153846153846153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8F3-443B-8625-6829E99385C8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0.25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F3-443B-8625-6829E99385C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Nazionale per le Telecomunicazioni  - CNIT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Nazionale per le Telecomunicazioni  - CNIT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E7F-4BF0-999F-765E5BFDB716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E7F-4BF0-999F-765E5BFDB716}"/>
              </c:ext>
            </c:extLst>
          </c:dPt>
          <c:dLbls>
            <c:dLbl>
              <c:idx val="0"/>
              <c:layout>
                <c:manualLayout>
                  <c:x val="-4.7159699892818867E-2"/>
                  <c:y val="0.1089743589743589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E7F-4BF0-999F-765E5BFDB716}"/>
                </c:ext>
              </c:extLst>
            </c:dLbl>
            <c:dLbl>
              <c:idx val="1"/>
              <c:layout>
                <c:manualLayout>
                  <c:x val="0"/>
                  <c:y val="-0.1153846153846153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E7F-4BF0-999F-765E5BFDB716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2.7E-2</c:v>
                </c:pt>
                <c:pt idx="1">
                  <c:v>0.97299999999999998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E7F-4BF0-999F-765E5BFDB71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nazionale di tecnologie farmaceutiche innovative "TEFARCO Innova"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nazionale di tecnologie farmaceutiche innovative "TEFARCO Innova"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5EC-4595-9279-746ED42AA8DD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5EC-4595-9279-746ED42AA8DD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5EC-4595-9279-746ED42AA8DD}"/>
                </c:ext>
              </c:extLst>
            </c:dLbl>
            <c:dLbl>
              <c:idx val="1"/>
              <c:layout>
                <c:manualLayout>
                  <c:x val="0"/>
                  <c:y val="-0.1858974358974358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5EC-4595-9279-746ED42AA8DD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7.6899999999999996E-2</c:v>
                </c:pt>
                <c:pt idx="1">
                  <c:v>0.92310000000000003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EC-4595-9279-746ED42AA8D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Consorzio Interuniversitario di Ricerca in Chimica dei Metalli nei Sistemi Biologici  - CIRCMSB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48981779206859E-2"/>
          <c:y val="0.40048707853825966"/>
          <c:w val="0.66904861972639262"/>
          <c:h val="0.45348828992529777"/>
        </c:manualLayout>
      </c:layout>
      <c:pie3D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Consorzio Interuniversitario di Ricerca in Chimica dei Metalli nei Sistemi Biologici  - CIRCMSB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0AF-4AF4-8118-0C15D04EEE57}"/>
              </c:ext>
            </c:extLst>
          </c:dPt>
          <c:dPt>
            <c:idx val="1"/>
            <c:bubble3D val="0"/>
            <c:spPr>
              <a:solidFill>
                <a:srgbClr val="9900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0AF-4AF4-8118-0C15D04EEE57}"/>
              </c:ext>
            </c:extLst>
          </c:dPt>
          <c:dLbls>
            <c:dLbl>
              <c:idx val="0"/>
              <c:layout>
                <c:manualLayout>
                  <c:x val="-4.7159589362380183E-2"/>
                  <c:y val="0.1987179487179487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3AC21EA-2DFB-4AAD-BC19-8557AC6A5BC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0AF-4AF4-8118-0C15D04EEE57}"/>
                </c:ext>
              </c:extLst>
            </c:dLbl>
            <c:dLbl>
              <c:idx val="1"/>
              <c:layout>
                <c:manualLayout>
                  <c:x val="0"/>
                  <c:y val="-0.18589743589743588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9691DB-55B9-4935-91D6-45BAEEFA9B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0AF-4AF4-8118-0C15D04EEE57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Foglio1!$A$2:$A$3</c:f>
              <c:strCache>
                <c:ptCount val="2"/>
                <c:pt idx="0">
                  <c:v>Università degli Studi di Ferrara</c:v>
                </c:pt>
                <c:pt idx="1">
                  <c:v>Altri</c:v>
                </c:pt>
              </c:strCache>
            </c:strRef>
          </c:cat>
          <c:val>
            <c:numRef>
              <c:f>Foglio1!$B$2:$B$3</c:f>
              <c:numCache>
                <c:formatCode>0.00%</c:formatCode>
                <c:ptCount val="2"/>
                <c:pt idx="0">
                  <c:v>4.5400000000000003E-2</c:v>
                </c:pt>
                <c:pt idx="1">
                  <c:v>0.9546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AF-4AF4-8118-0C15D04EEE57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079617861272159"/>
          <c:y val="0.43669796083181905"/>
          <c:w val="0.24149445949481391"/>
          <c:h val="0.44150716737330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Cinini</dc:creator>
  <cp:lastModifiedBy>Enrico Rimessi</cp:lastModifiedBy>
  <cp:revision>15</cp:revision>
  <cp:lastPrinted>2018-02-21T09:19:00Z</cp:lastPrinted>
  <dcterms:created xsi:type="dcterms:W3CDTF">2021-03-04T13:32:00Z</dcterms:created>
  <dcterms:modified xsi:type="dcterms:W3CDTF">2021-04-27T06:47:00Z</dcterms:modified>
</cp:coreProperties>
</file>