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proofErr w:type="gramStart"/>
      <w:r w:rsidRPr="00B50086">
        <w:rPr>
          <w:rFonts w:ascii="Arial" w:hAnsi="Arial" w:cs="Arial"/>
          <w:bCs/>
          <w:iCs/>
          <w:sz w:val="22"/>
          <w:szCs w:val="22"/>
          <w:lang w:val="it-IT"/>
        </w:rPr>
        <w:t>via</w:t>
      </w:r>
      <w:proofErr w:type="gramEnd"/>
      <w:r w:rsidRPr="00B50086">
        <w:rPr>
          <w:rFonts w:ascii="Arial" w:hAnsi="Arial" w:cs="Arial"/>
          <w:bCs/>
          <w:iCs/>
          <w:sz w:val="22"/>
          <w:szCs w:val="22"/>
          <w:lang w:val="it-IT"/>
        </w:rPr>
        <w:t xml:space="preserve">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 xml:space="preserve">Oggetto: </w:t>
      </w:r>
      <w:bookmarkStart w:id="0" w:name="_GoBack"/>
      <w:r w:rsidR="00A82067" w:rsidRPr="00A82067">
        <w:rPr>
          <w:rFonts w:ascii="Arial" w:hAnsi="Arial" w:cs="Arial"/>
        </w:rPr>
        <w:t xml:space="preserve">Procedura negoziata ai sensi degli artt. 36 c. 2, </w:t>
      </w:r>
      <w:proofErr w:type="spellStart"/>
      <w:r w:rsidR="00A82067" w:rsidRPr="00A82067">
        <w:rPr>
          <w:rFonts w:ascii="Arial" w:hAnsi="Arial" w:cs="Arial"/>
        </w:rPr>
        <w:t>lett</w:t>
      </w:r>
      <w:proofErr w:type="spellEnd"/>
      <w:r w:rsidR="00A82067" w:rsidRPr="00A82067">
        <w:rPr>
          <w:rFonts w:ascii="Arial" w:hAnsi="Arial" w:cs="Arial"/>
        </w:rPr>
        <w:t xml:space="preserve">. c) e 216, c. 9 del </w:t>
      </w:r>
      <w:proofErr w:type="spellStart"/>
      <w:r w:rsidR="00A82067" w:rsidRPr="00A82067">
        <w:rPr>
          <w:rFonts w:ascii="Arial" w:hAnsi="Arial" w:cs="Arial"/>
        </w:rPr>
        <w:t>D.Lgs.</w:t>
      </w:r>
      <w:proofErr w:type="spellEnd"/>
      <w:r w:rsidR="00A82067" w:rsidRPr="00A82067">
        <w:rPr>
          <w:rFonts w:ascii="Arial" w:hAnsi="Arial" w:cs="Arial"/>
        </w:rPr>
        <w:t xml:space="preserve"> 50/16 per l’affidamento dei lavori di completamento della climatizzazione estiva delle aule didattiche del primo e secondo piano del Corpo L del Polo Scientifico e Tecnologico – CIG 6771611E29 – CUP F74H16000220005</w:t>
      </w:r>
      <w:bookmarkEnd w:id="0"/>
      <w:r w:rsidRPr="00B50086">
        <w:rPr>
          <w:rStyle w:val="Enfasigrassetto"/>
          <w:rFonts w:ascii="Arial" w:hAnsi="Arial" w:cs="Arial"/>
          <w:color w:val="000000"/>
        </w:rPr>
        <w:t>–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nato</w:t>
      </w:r>
      <w:proofErr w:type="gramEnd"/>
      <w:r w:rsidRPr="00B50086">
        <w:rPr>
          <w:rFonts w:ascii="Arial" w:hAnsi="Arial" w:cs="Arial"/>
          <w:sz w:val="22"/>
          <w:szCs w:val="22"/>
          <w:lang w:val="it-IT"/>
        </w:rPr>
        <w:t xml:space="preserve"> il……………………….. </w:t>
      </w:r>
      <w:proofErr w:type="gramStart"/>
      <w:r w:rsidRPr="00B50086">
        <w:rPr>
          <w:rFonts w:ascii="Arial" w:hAnsi="Arial" w:cs="Arial"/>
          <w:sz w:val="22"/>
          <w:szCs w:val="22"/>
          <w:lang w:val="it-IT"/>
        </w:rPr>
        <w:t>a</w:t>
      </w:r>
      <w:proofErr w:type="gramEnd"/>
      <w:r w:rsidRPr="00B50086">
        <w:rPr>
          <w:rFonts w:ascii="Arial" w:hAnsi="Arial" w:cs="Arial"/>
          <w:sz w:val="22"/>
          <w:szCs w:val="22"/>
          <w:lang w:val="it-IT"/>
        </w:rPr>
        <w:t xml:space="preserve">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codice</w:t>
      </w:r>
      <w:proofErr w:type="gramEnd"/>
      <w:r w:rsidRPr="00B50086">
        <w:rPr>
          <w:rFonts w:ascii="Arial" w:hAnsi="Arial" w:cs="Arial"/>
          <w:sz w:val="22"/>
          <w:szCs w:val="22"/>
          <w:lang w:val="it-IT"/>
        </w:rPr>
        <w:t xml:space="preserve"> fiscale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residente</w:t>
      </w:r>
      <w:proofErr w:type="gramEnd"/>
      <w:r w:rsidRPr="00B50086">
        <w:rPr>
          <w:rFonts w:ascii="Arial" w:hAnsi="Arial" w:cs="Arial"/>
          <w:sz w:val="22"/>
          <w:szCs w:val="22"/>
          <w:lang w:val="it-IT"/>
        </w:rPr>
        <w:t xml:space="preserve"> in via……………………………………………città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in</w:t>
      </w:r>
      <w:proofErr w:type="gramEnd"/>
      <w:r w:rsidRPr="00B50086">
        <w:rPr>
          <w:rFonts w:ascii="Arial" w:hAnsi="Arial" w:cs="Arial"/>
          <w:sz w:val="22"/>
          <w:szCs w:val="22"/>
          <w:lang w:val="it-IT"/>
        </w:rPr>
        <w:t xml:space="preserve"> qualità di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dell’operatore</w:t>
      </w:r>
      <w:proofErr w:type="gramEnd"/>
      <w:r w:rsidRPr="00B50086">
        <w:rPr>
          <w:rFonts w:ascii="Arial" w:hAnsi="Arial" w:cs="Arial"/>
          <w:sz w:val="22"/>
          <w:szCs w:val="22"/>
          <w:lang w:val="it-IT"/>
        </w:rPr>
        <w:t xml:space="preserve"> economico………..……………………………….……………………………….</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sede in…………………………...……………………………………………………………</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codice fiscale n………………..………………………………………………………………</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t>di avere direttamente o con delega a personale dipendente esaminato tutti gli elaborati progettuali, compreso il calcolo sommario della spesa o il computo metrico-estimativo, ove redatto;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w:t>
      </w:r>
      <w:proofErr w:type="gramEnd"/>
      <w:r w:rsidRPr="0020442F">
        <w:rPr>
          <w:rFonts w:ascii="Arial" w:hAnsi="Arial" w:cs="Arial"/>
        </w:rPr>
        <w:t xml:space="preserve"> essersi recato sul luogo di esecuzione dei lavori; </w:t>
      </w:r>
    </w:p>
    <w:p w:rsidR="0020442F" w:rsidRPr="0020442F" w:rsidRDefault="0020442F" w:rsidP="0020442F">
      <w:pPr>
        <w:pStyle w:val="Paragrafoelenco"/>
        <w:keepLines/>
        <w:spacing w:after="120" w:line="240" w:lineRule="auto"/>
        <w:ind w:left="426"/>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w:t>
      </w:r>
      <w:proofErr w:type="gramEnd"/>
      <w:r w:rsidRPr="0020442F">
        <w:rPr>
          <w:rFonts w:ascii="Arial" w:hAnsi="Arial" w:cs="Arial"/>
        </w:rPr>
        <w:t xml:space="preserve"> avere preso conoscenza delle condizioni locali e della viabilità di accesso;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r w:rsidRPr="0020442F">
        <w:rPr>
          <w:rFonts w:ascii="Arial" w:hAnsi="Arial" w:cs="Arial"/>
        </w:rPr>
        <w:lastRenderedPageBreak/>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w:t>
      </w:r>
      <w:proofErr w:type="gramEnd"/>
      <w:r w:rsidRPr="0020442F">
        <w:rPr>
          <w:rFonts w:ascii="Arial" w:hAnsi="Arial" w:cs="Arial"/>
        </w:rPr>
        <w:t xml:space="preserve"> aver giudicato i lavori stessi realizzabili, gli elaborati progettuali adeguati ed i prezzi nel loro complesso remunerativi e tali da consentire il ribasso offerto; </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w:t>
      </w:r>
      <w:proofErr w:type="gramEnd"/>
      <w:r w:rsidRPr="0020442F">
        <w:rPr>
          <w:rFonts w:ascii="Arial" w:hAnsi="Arial" w:cs="Arial"/>
        </w:rPr>
        <w:t xml:space="preserve"> accettare, senza condizione o riserva alcuna, tutte le norme e disposizioni contenute nella lettera invito, nello schema di contratto, nel capitolato prestazionale d’appalto e negli elaborati tecnici;</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w:t>
      </w:r>
      <w:proofErr w:type="gramEnd"/>
      <w:r w:rsidRPr="0020442F">
        <w:rPr>
          <w:rFonts w:ascii="Arial" w:hAnsi="Arial" w:cs="Arial"/>
        </w:rPr>
        <w:t xml:space="preserve"> impegnarsi a mantenere valida e vincolante l’offerta per 180 giorni, a decorrere dal termine per la sua presentazione;</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w:t>
      </w:r>
      <w:proofErr w:type="gramEnd"/>
      <w:r w:rsidRPr="0020442F">
        <w:rPr>
          <w:rFonts w:ascii="Arial" w:hAnsi="Arial" w:cs="Arial"/>
        </w:rPr>
        <w:t xml:space="preserve"> accettare l’eventuale consegna dei lavori sotto riserva di legge, nelle more della stipulazione del contratto;</w:t>
      </w:r>
    </w:p>
    <w:p w:rsidR="0020442F" w:rsidRPr="0020442F" w:rsidRDefault="0020442F" w:rsidP="0020442F">
      <w:pPr>
        <w:pStyle w:val="Paragrafoelenco"/>
        <w:rPr>
          <w:rFonts w:ascii="Arial" w:hAnsi="Arial" w:cs="Arial"/>
        </w:rPr>
      </w:pPr>
    </w:p>
    <w:p w:rsidR="0020442F" w:rsidRDefault="0020442F" w:rsidP="0020442F">
      <w:pPr>
        <w:pStyle w:val="Paragrafoelenco"/>
        <w:keepLines/>
        <w:numPr>
          <w:ilvl w:val="0"/>
          <w:numId w:val="3"/>
        </w:numPr>
        <w:spacing w:after="120" w:line="240" w:lineRule="auto"/>
        <w:ind w:left="426" w:hanging="425"/>
        <w:rPr>
          <w:rFonts w:ascii="Arial" w:hAnsi="Arial" w:cs="Arial"/>
        </w:rPr>
      </w:pPr>
      <w:proofErr w:type="gramStart"/>
      <w:r w:rsidRPr="0020442F">
        <w:rPr>
          <w:rFonts w:ascii="Arial" w:hAnsi="Arial" w:cs="Arial"/>
        </w:rPr>
        <w:t>dichiara</w:t>
      </w:r>
      <w:proofErr w:type="gramEnd"/>
      <w:r w:rsidRPr="0020442F">
        <w:rPr>
          <w:rFonts w:ascii="Arial" w:hAnsi="Arial" w:cs="Arial"/>
        </w:rPr>
        <w:t xml:space="preserve"> 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w:t>
      </w:r>
      <w:r>
        <w:rPr>
          <w:rFonts w:ascii="Arial" w:hAnsi="Arial" w:cs="Arial"/>
        </w:rPr>
        <w:t>a la risoluzione del contratto.</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1)</w:t>
      </w:r>
      <w:r w:rsidRPr="00B92444">
        <w:rPr>
          <w:rFonts w:ascii="Arial" w:hAnsi="Arial" w:cs="Arial"/>
          <w:sz w:val="18"/>
          <w:szCs w:val="18"/>
          <w:lang w:val="it-IT" w:eastAsia="en-US"/>
        </w:rPr>
        <w:tab/>
        <w:t>legale rappresentante del concorrente che partecipa in forma singola;</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2)</w:t>
      </w:r>
      <w:r w:rsidRPr="00B92444">
        <w:rPr>
          <w:rFonts w:ascii="Arial" w:hAnsi="Arial" w:cs="Arial"/>
          <w:sz w:val="18"/>
          <w:szCs w:val="18"/>
          <w:lang w:val="it-IT" w:eastAsia="en-US"/>
        </w:rPr>
        <w:tab/>
        <w:t>ciascun legale rappresentante dei componenti del raggruppamento temporaneo di concorrenti/consorzio ordinario/GEIE/contratto di rete nel caso di concorrenti riuniti (una dichiarazione per ciascun componente)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3)</w:t>
      </w:r>
      <w:r w:rsidRPr="00B92444">
        <w:rPr>
          <w:rFonts w:ascii="Arial" w:hAnsi="Arial" w:cs="Arial"/>
          <w:sz w:val="18"/>
          <w:szCs w:val="18"/>
          <w:lang w:val="it-IT" w:eastAsia="en-US"/>
        </w:rPr>
        <w:tab/>
        <w:t>procuratore dell’operatore economico (allegare, in originale o copia autentica, la relativa procura speciale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ydian MT"/>
    <w:panose1 w:val="02020603050405020304"/>
    <w:charset w:val="00"/>
    <w:family w:val="roman"/>
    <w:pitch w:val="variable"/>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A82067">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F3CC3"/>
    <w:rsid w:val="001025F3"/>
    <w:rsid w:val="00133948"/>
    <w:rsid w:val="00134E37"/>
    <w:rsid w:val="00136EBA"/>
    <w:rsid w:val="00154644"/>
    <w:rsid w:val="001729B1"/>
    <w:rsid w:val="00184B2F"/>
    <w:rsid w:val="001A0076"/>
    <w:rsid w:val="001A053A"/>
    <w:rsid w:val="001A08B4"/>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B1513"/>
    <w:rsid w:val="004D0411"/>
    <w:rsid w:val="004F32EB"/>
    <w:rsid w:val="0050022C"/>
    <w:rsid w:val="005052F4"/>
    <w:rsid w:val="00511A44"/>
    <w:rsid w:val="00537090"/>
    <w:rsid w:val="00560B85"/>
    <w:rsid w:val="00595579"/>
    <w:rsid w:val="005A0389"/>
    <w:rsid w:val="005D2398"/>
    <w:rsid w:val="0060442D"/>
    <w:rsid w:val="00616FB4"/>
    <w:rsid w:val="007203A2"/>
    <w:rsid w:val="00786205"/>
    <w:rsid w:val="007E5E08"/>
    <w:rsid w:val="00802E7E"/>
    <w:rsid w:val="00805D7F"/>
    <w:rsid w:val="00810D6D"/>
    <w:rsid w:val="008451C9"/>
    <w:rsid w:val="00881ADF"/>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0584F-90B6-44B5-A566-680D884E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AFE7-8177-4996-8EA1-1A19F5A7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Alessandro Benvenuti</cp:lastModifiedBy>
  <cp:revision>2</cp:revision>
  <cp:lastPrinted>2015-12-18T12:56:00Z</cp:lastPrinted>
  <dcterms:created xsi:type="dcterms:W3CDTF">2016-08-10T22:46:00Z</dcterms:created>
  <dcterms:modified xsi:type="dcterms:W3CDTF">2016-08-10T22:46:00Z</dcterms:modified>
</cp:coreProperties>
</file>