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7" w:rsidRPr="009256B7" w:rsidRDefault="00C42167">
      <w:pPr>
        <w:jc w:val="both"/>
        <w:rPr>
          <w:b/>
          <w:szCs w:val="24"/>
        </w:rPr>
      </w:pPr>
    </w:p>
    <w:p w:rsidR="00C42167" w:rsidRPr="009256B7" w:rsidRDefault="00C42167">
      <w:pPr>
        <w:jc w:val="both"/>
        <w:rPr>
          <w:b/>
          <w:szCs w:val="24"/>
        </w:rPr>
      </w:pPr>
    </w:p>
    <w:p w:rsidR="00293CDB" w:rsidRPr="009256B7" w:rsidRDefault="00293CDB">
      <w:pPr>
        <w:jc w:val="both"/>
        <w:rPr>
          <w:b/>
          <w:szCs w:val="24"/>
        </w:rPr>
      </w:pPr>
    </w:p>
    <w:p w:rsidR="003A51BA" w:rsidRPr="009256B7" w:rsidRDefault="003A51BA" w:rsidP="003A51BA">
      <w:pPr>
        <w:jc w:val="right"/>
        <w:rPr>
          <w:b/>
        </w:rPr>
      </w:pPr>
      <w:bookmarkStart w:id="0" w:name="OLE_LINK2"/>
      <w:r w:rsidRPr="009256B7">
        <w:rPr>
          <w:b/>
        </w:rPr>
        <w:t>Allegato d)</w:t>
      </w:r>
    </w:p>
    <w:p w:rsidR="003A51BA" w:rsidRPr="009256B7" w:rsidRDefault="003A51BA" w:rsidP="003A51BA">
      <w:pPr>
        <w:jc w:val="both"/>
      </w:pPr>
    </w:p>
    <w:p w:rsidR="003A51BA" w:rsidRPr="009256B7" w:rsidRDefault="003A51BA" w:rsidP="003A51BA">
      <w:pPr>
        <w:jc w:val="both"/>
      </w:pPr>
    </w:p>
    <w:bookmarkEnd w:id="0"/>
    <w:p w:rsidR="00293CDB" w:rsidRPr="009256B7" w:rsidRDefault="00416206" w:rsidP="00416206">
      <w:pPr>
        <w:jc w:val="both"/>
        <w:rPr>
          <w:b/>
          <w:szCs w:val="24"/>
        </w:rPr>
      </w:pPr>
      <w:r w:rsidRPr="009256B7">
        <w:rPr>
          <w:b/>
        </w:rPr>
        <w:t>Oggetto:</w:t>
      </w:r>
      <w:r w:rsidRPr="009256B7">
        <w:t xml:space="preserve"> </w:t>
      </w:r>
      <w:r w:rsidR="002F3BEF" w:rsidRPr="009256B7">
        <w:rPr>
          <w:color w:val="000000"/>
          <w:sz w:val="22"/>
          <w:szCs w:val="22"/>
        </w:rPr>
        <w:t>procedura n</w:t>
      </w:r>
      <w:r w:rsidR="00797384" w:rsidRPr="009256B7">
        <w:rPr>
          <w:color w:val="000000"/>
          <w:sz w:val="22"/>
          <w:szCs w:val="22"/>
        </w:rPr>
        <w:t>egoziata per l’affidamento delle opere di</w:t>
      </w:r>
      <w:r w:rsidR="002F3BEF" w:rsidRPr="009256B7">
        <w:rPr>
          <w:color w:val="000000"/>
          <w:sz w:val="22"/>
          <w:szCs w:val="22"/>
        </w:rPr>
        <w:t xml:space="preserve"> realizzazione di un </w:t>
      </w:r>
      <w:proofErr w:type="spellStart"/>
      <w:r w:rsidR="002F3BEF" w:rsidRPr="009256B7">
        <w:rPr>
          <w:color w:val="000000"/>
          <w:sz w:val="22"/>
          <w:szCs w:val="22"/>
        </w:rPr>
        <w:t>tecnopolo</w:t>
      </w:r>
      <w:proofErr w:type="spellEnd"/>
      <w:r w:rsidR="002F3BEF" w:rsidRPr="009256B7">
        <w:rPr>
          <w:color w:val="000000"/>
          <w:sz w:val="22"/>
          <w:szCs w:val="22"/>
        </w:rPr>
        <w:t xml:space="preserve"> per attività di ricerca industriale nell’ambito della rete alta tecnologia – Asse I Attività I.1.1 del POR FESR 2007-2015 intervento infrastrutturale FE06 – Laboratorio </w:t>
      </w:r>
      <w:proofErr w:type="spellStart"/>
      <w:r w:rsidR="002F3BEF" w:rsidRPr="009256B7">
        <w:rPr>
          <w:color w:val="000000"/>
          <w:sz w:val="22"/>
          <w:szCs w:val="22"/>
        </w:rPr>
        <w:t>Terra&amp;Acqua</w:t>
      </w:r>
      <w:proofErr w:type="spellEnd"/>
      <w:r w:rsidR="002F3BEF" w:rsidRPr="009256B7">
        <w:rPr>
          <w:color w:val="000000"/>
          <w:sz w:val="22"/>
          <w:szCs w:val="22"/>
        </w:rPr>
        <w:t xml:space="preserve"> </w:t>
      </w:r>
      <w:bookmarkStart w:id="1" w:name="_GoBack"/>
      <w:bookmarkEnd w:id="1"/>
      <w:proofErr w:type="spellStart"/>
      <w:r w:rsidR="002F3BEF" w:rsidRPr="00B0250E">
        <w:rPr>
          <w:color w:val="000000"/>
          <w:sz w:val="22"/>
          <w:szCs w:val="22"/>
        </w:rPr>
        <w:t>Tech</w:t>
      </w:r>
      <w:proofErr w:type="spellEnd"/>
      <w:r w:rsidR="002F3BEF" w:rsidRPr="00B0250E">
        <w:rPr>
          <w:color w:val="000000"/>
          <w:sz w:val="22"/>
          <w:szCs w:val="22"/>
        </w:rPr>
        <w:t xml:space="preserve">.– </w:t>
      </w:r>
      <w:r w:rsidR="009A6D12" w:rsidRPr="00B0250E">
        <w:rPr>
          <w:color w:val="000000"/>
          <w:sz w:val="22"/>
          <w:szCs w:val="22"/>
        </w:rPr>
        <w:t>CUP</w:t>
      </w:r>
      <w:r w:rsidR="009A6D12" w:rsidRPr="009256B7">
        <w:rPr>
          <w:color w:val="000000"/>
          <w:sz w:val="22"/>
          <w:szCs w:val="22"/>
        </w:rPr>
        <w:t xml:space="preserve"> F71H15000060007 </w:t>
      </w:r>
      <w:r w:rsidR="00037375" w:rsidRPr="009256B7">
        <w:t>–</w:t>
      </w:r>
      <w:r w:rsidRPr="009256B7">
        <w:t xml:space="preserve"> </w:t>
      </w:r>
      <w:proofErr w:type="spellStart"/>
      <w:r w:rsidR="00037375" w:rsidRPr="009256B7">
        <w:rPr>
          <w:b/>
          <w:szCs w:val="24"/>
        </w:rPr>
        <w:t>Fac</w:t>
      </w:r>
      <w:proofErr w:type="spellEnd"/>
      <w:r w:rsidR="00037375" w:rsidRPr="009256B7">
        <w:rPr>
          <w:b/>
          <w:szCs w:val="24"/>
        </w:rPr>
        <w:t xml:space="preserve"> simile clausole cauzione provvisoria.</w:t>
      </w:r>
    </w:p>
    <w:p w:rsidR="008B55A2" w:rsidRPr="009256B7" w:rsidRDefault="008B55A2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Pr="009256B7" w:rsidRDefault="00CA3859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560F1D" w:rsidRPr="009256B7" w:rsidRDefault="00560F1D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560F1D" w:rsidRPr="009256B7" w:rsidRDefault="00560F1D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Pr="009256B7" w:rsidRDefault="00CA3859" w:rsidP="004F2B00">
      <w:pPr>
        <w:rPr>
          <w:szCs w:val="24"/>
        </w:rPr>
      </w:pPr>
      <w:r w:rsidRPr="009256B7">
        <w:rPr>
          <w:szCs w:val="24"/>
        </w:rPr>
        <w:t xml:space="preserve">Condizioni che devono essere </w:t>
      </w:r>
      <w:r w:rsidRPr="009256B7">
        <w:rPr>
          <w:b/>
          <w:szCs w:val="24"/>
        </w:rPr>
        <w:t>rese in modo</w:t>
      </w:r>
      <w:r w:rsidRPr="009256B7">
        <w:rPr>
          <w:szCs w:val="24"/>
        </w:rPr>
        <w:t xml:space="preserve"> </w:t>
      </w:r>
      <w:r w:rsidRPr="009256B7">
        <w:rPr>
          <w:b/>
          <w:szCs w:val="24"/>
        </w:rPr>
        <w:t xml:space="preserve">esplicito </w:t>
      </w:r>
      <w:r w:rsidRPr="009256B7">
        <w:rPr>
          <w:szCs w:val="24"/>
        </w:rPr>
        <w:t>nella cauzione provvisoria:</w:t>
      </w:r>
    </w:p>
    <w:p w:rsidR="00CA3859" w:rsidRPr="009256B7" w:rsidRDefault="00CA3859" w:rsidP="004F2B00">
      <w:pPr>
        <w:rPr>
          <w:szCs w:val="24"/>
        </w:rPr>
      </w:pPr>
    </w:p>
    <w:p w:rsidR="00CA3859" w:rsidRPr="009256B7" w:rsidRDefault="00CA3859" w:rsidP="004F2B00">
      <w:pPr>
        <w:rPr>
          <w:szCs w:val="24"/>
        </w:rPr>
      </w:pPr>
    </w:p>
    <w:p w:rsidR="00CA3859" w:rsidRPr="009256B7" w:rsidRDefault="00CA3859" w:rsidP="00CA3859">
      <w:pPr>
        <w:pStyle w:val="Paragrafoelenco1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256B7">
        <w:rPr>
          <w:rFonts w:ascii="Times New Roman" w:hAnsi="Times New Roman"/>
          <w:sz w:val="24"/>
          <w:szCs w:val="24"/>
        </w:rPr>
        <w:t xml:space="preserve">validità per almeno 180 giorni dalla data di scadenza fissata per la ricezione delle </w:t>
      </w:r>
      <w:r w:rsidR="00C33038" w:rsidRPr="009256B7">
        <w:rPr>
          <w:rFonts w:ascii="Times New Roman" w:hAnsi="Times New Roman"/>
          <w:sz w:val="24"/>
          <w:szCs w:val="24"/>
        </w:rPr>
        <w:t>offerte;</w:t>
      </w:r>
    </w:p>
    <w:p w:rsidR="00CA3859" w:rsidRPr="009256B7" w:rsidRDefault="00CA3859" w:rsidP="00CA3859">
      <w:pPr>
        <w:pStyle w:val="Paragrafoelenco1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A3859" w:rsidRPr="009256B7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256B7">
        <w:rPr>
          <w:rFonts w:ascii="Times New Roman" w:hAnsi="Times New Roman"/>
          <w:sz w:val="24"/>
          <w:szCs w:val="24"/>
        </w:rPr>
        <w:t>rinuncia al beneficio della preventiva escussione del debitore principale;</w:t>
      </w:r>
    </w:p>
    <w:p w:rsidR="00CA3859" w:rsidRPr="009256B7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256B7">
        <w:rPr>
          <w:rFonts w:ascii="Times New Roman" w:hAnsi="Times New Roman"/>
          <w:sz w:val="24"/>
          <w:szCs w:val="24"/>
        </w:rPr>
        <w:t>rinuncia all’eccezione di cui all’art. 1957, co. 2 del Codice Civile;</w:t>
      </w:r>
    </w:p>
    <w:p w:rsidR="00CA3859" w:rsidRPr="009256B7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256B7">
        <w:rPr>
          <w:rFonts w:ascii="Times New Roman" w:hAnsi="Times New Roman"/>
          <w:sz w:val="24"/>
          <w:szCs w:val="24"/>
        </w:rPr>
        <w:t>operatività entro 15 giorni a semplice richiesta scritta dell’Università;</w:t>
      </w:r>
    </w:p>
    <w:p w:rsidR="00CA3859" w:rsidRPr="009256B7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256B7">
        <w:rPr>
          <w:rFonts w:ascii="Times New Roman" w:hAnsi="Times New Roman"/>
          <w:sz w:val="24"/>
          <w:szCs w:val="24"/>
        </w:rPr>
        <w:t>impegno del garante a rilasciare la cauzione definitiva qualora l’offerente risultasse aggiudicatario;</w:t>
      </w:r>
    </w:p>
    <w:p w:rsidR="00CA3859" w:rsidRPr="009256B7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256B7">
        <w:rPr>
          <w:rFonts w:ascii="Times New Roman" w:hAnsi="Times New Roman"/>
          <w:sz w:val="24"/>
          <w:szCs w:val="24"/>
        </w:rPr>
        <w:t>impegno del garante a rinnovare la garanzia per ulteriori centottanta giorni su richiesta dell’Università, nel corso della procedura, nel caso in cui al momento della sua scadenza non sia ancora intervenuta l’aggiudicazione definitiva efficace;</w:t>
      </w:r>
    </w:p>
    <w:p w:rsidR="006E2455" w:rsidRPr="009256B7" w:rsidRDefault="006E2455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bCs/>
          <w:color w:val="000000"/>
          <w:lang w:eastAsia="zh-CN"/>
        </w:rPr>
      </w:pPr>
      <w:r w:rsidRPr="009256B7">
        <w:rPr>
          <w:rFonts w:ascii="Times New Roman" w:hAnsi="Times New Roman"/>
          <w:sz w:val="24"/>
          <w:szCs w:val="24"/>
        </w:rPr>
        <w:t xml:space="preserve">impegno del garante a </w:t>
      </w:r>
      <w:r w:rsidR="00562778" w:rsidRPr="009256B7">
        <w:rPr>
          <w:rFonts w:ascii="Times New Roman" w:hAnsi="Times New Roman"/>
          <w:sz w:val="24"/>
          <w:szCs w:val="24"/>
        </w:rPr>
        <w:t>prestare garanzia anche a copertura della sanzione pecuniaria di cui agli artt.38, co.2 bis e 46, co.1 ter del</w:t>
      </w:r>
      <w:r w:rsidR="007018CF" w:rsidRPr="009256B7">
        <w:rPr>
          <w:rFonts w:ascii="Times New Roman" w:hAnsi="Times New Roman"/>
          <w:sz w:val="24"/>
          <w:szCs w:val="24"/>
        </w:rPr>
        <w:t xml:space="preserve"> D.Lgs.163/06, come introdotti dall’art.39, co.1 del D.L.90/14.</w:t>
      </w:r>
    </w:p>
    <w:p w:rsidR="00453515" w:rsidRPr="009256B7" w:rsidRDefault="00453515" w:rsidP="006E2455">
      <w:pPr>
        <w:pStyle w:val="Paragrafoelenco1"/>
        <w:spacing w:line="240" w:lineRule="auto"/>
        <w:ind w:right="-2"/>
        <w:jc w:val="both"/>
        <w:rPr>
          <w:rFonts w:ascii="Times New Roman" w:hAnsi="Times New Roman"/>
          <w:bCs/>
          <w:color w:val="000000"/>
          <w:lang w:eastAsia="zh-CN"/>
        </w:rPr>
      </w:pPr>
    </w:p>
    <w:sectPr w:rsidR="00453515" w:rsidRPr="009256B7" w:rsidSect="00DB6BB3">
      <w:headerReference w:type="default" r:id="rId8"/>
      <w:footerReference w:type="even" r:id="rId9"/>
      <w:footerReference w:type="default" r:id="rId10"/>
      <w:pgSz w:w="11906" w:h="16838" w:code="9"/>
      <w:pgMar w:top="45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78" w:rsidRDefault="00562778">
      <w:r>
        <w:separator/>
      </w:r>
    </w:p>
  </w:endnote>
  <w:endnote w:type="continuationSeparator" w:id="0">
    <w:p w:rsidR="00562778" w:rsidRDefault="005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0C07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277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277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62778" w:rsidRDefault="005627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562778">
    <w:pPr>
      <w:pStyle w:val="Didascalia"/>
      <w:ind w:right="360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78" w:rsidRDefault="00562778">
      <w:r>
        <w:separator/>
      </w:r>
    </w:p>
  </w:footnote>
  <w:footnote w:type="continuationSeparator" w:id="0">
    <w:p w:rsidR="00562778" w:rsidRDefault="005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Pr="004E291E" w:rsidRDefault="00B0250E">
    <w:pPr>
      <w:pStyle w:val="Intestazione"/>
      <w:spacing w:line="240" w:lineRule="atLeast"/>
      <w:rPr>
        <w:rFonts w:asciiTheme="minorHAnsi" w:hAnsiTheme="minorHAnsi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  <w:r w:rsidR="00562778">
      <w:t xml:space="preserve">   </w:t>
    </w:r>
    <w:r w:rsidR="00562778">
      <w:rPr>
        <w:position w:val="30"/>
      </w:rPr>
      <w:t xml:space="preserve"> </w:t>
    </w:r>
    <w:r w:rsidR="00562778" w:rsidRPr="004E291E">
      <w:rPr>
        <w:rFonts w:asciiTheme="minorHAnsi" w:hAnsiTheme="minorHAnsi"/>
        <w:position w:val="30"/>
        <w:sz w:val="60"/>
      </w:rPr>
      <w:t>Università degli Studi di Ferrara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AREA EDILIZIA, SICUREZZA, GARE E PATRIMONIO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RIPARTIZIONE GARE E PATRIMONIO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UFFICIO 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CBF"/>
    <w:multiLevelType w:val="hybridMultilevel"/>
    <w:tmpl w:val="61186C4A"/>
    <w:lvl w:ilvl="0" w:tplc="A8D80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3C2B"/>
    <w:multiLevelType w:val="hybridMultilevel"/>
    <w:tmpl w:val="17C42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04E33"/>
    <w:multiLevelType w:val="hybridMultilevel"/>
    <w:tmpl w:val="2A486E24"/>
    <w:lvl w:ilvl="0" w:tplc="10E8EC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B"/>
    <w:rsid w:val="00037375"/>
    <w:rsid w:val="000C07E4"/>
    <w:rsid w:val="000C446F"/>
    <w:rsid w:val="00166965"/>
    <w:rsid w:val="001A2454"/>
    <w:rsid w:val="0020153B"/>
    <w:rsid w:val="00222269"/>
    <w:rsid w:val="00256C0B"/>
    <w:rsid w:val="00260A43"/>
    <w:rsid w:val="00273B69"/>
    <w:rsid w:val="002879BE"/>
    <w:rsid w:val="00293CDB"/>
    <w:rsid w:val="002A1DA2"/>
    <w:rsid w:val="002B2E7D"/>
    <w:rsid w:val="002C03D2"/>
    <w:rsid w:val="002F3BEF"/>
    <w:rsid w:val="00324E5E"/>
    <w:rsid w:val="003A51BA"/>
    <w:rsid w:val="003D1E47"/>
    <w:rsid w:val="00416206"/>
    <w:rsid w:val="00425BCB"/>
    <w:rsid w:val="00453515"/>
    <w:rsid w:val="004B0963"/>
    <w:rsid w:val="004B4241"/>
    <w:rsid w:val="004E291E"/>
    <w:rsid w:val="004F0237"/>
    <w:rsid w:val="004F2B00"/>
    <w:rsid w:val="004F6E27"/>
    <w:rsid w:val="00512F75"/>
    <w:rsid w:val="00530AC8"/>
    <w:rsid w:val="0056086A"/>
    <w:rsid w:val="00560F1D"/>
    <w:rsid w:val="00562778"/>
    <w:rsid w:val="00565FEF"/>
    <w:rsid w:val="00580094"/>
    <w:rsid w:val="005B5707"/>
    <w:rsid w:val="005C733A"/>
    <w:rsid w:val="005D53AE"/>
    <w:rsid w:val="006345DF"/>
    <w:rsid w:val="00655C20"/>
    <w:rsid w:val="006A65D8"/>
    <w:rsid w:val="006B084E"/>
    <w:rsid w:val="006E2455"/>
    <w:rsid w:val="007018CF"/>
    <w:rsid w:val="007027C2"/>
    <w:rsid w:val="00705B14"/>
    <w:rsid w:val="00747FDF"/>
    <w:rsid w:val="00797384"/>
    <w:rsid w:val="007E5E19"/>
    <w:rsid w:val="00842AD7"/>
    <w:rsid w:val="00863B40"/>
    <w:rsid w:val="008A10C2"/>
    <w:rsid w:val="008B55A2"/>
    <w:rsid w:val="008C5253"/>
    <w:rsid w:val="009256B7"/>
    <w:rsid w:val="00927E3C"/>
    <w:rsid w:val="00974FAB"/>
    <w:rsid w:val="009976E1"/>
    <w:rsid w:val="009A6D12"/>
    <w:rsid w:val="009B6676"/>
    <w:rsid w:val="00A26BCB"/>
    <w:rsid w:val="00A348AC"/>
    <w:rsid w:val="00A37DE1"/>
    <w:rsid w:val="00AE6804"/>
    <w:rsid w:val="00AE7D47"/>
    <w:rsid w:val="00B0250E"/>
    <w:rsid w:val="00B64A19"/>
    <w:rsid w:val="00C2467E"/>
    <w:rsid w:val="00C33038"/>
    <w:rsid w:val="00C42167"/>
    <w:rsid w:val="00C70CBE"/>
    <w:rsid w:val="00C759DC"/>
    <w:rsid w:val="00C9172C"/>
    <w:rsid w:val="00CA3859"/>
    <w:rsid w:val="00CA788D"/>
    <w:rsid w:val="00CB53F6"/>
    <w:rsid w:val="00CE313D"/>
    <w:rsid w:val="00DB6BB3"/>
    <w:rsid w:val="00DD28FF"/>
    <w:rsid w:val="00E36A67"/>
    <w:rsid w:val="00E65120"/>
    <w:rsid w:val="00EF16BB"/>
    <w:rsid w:val="00EF29F3"/>
    <w:rsid w:val="00FB6648"/>
    <w:rsid w:val="00FF26F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DF"/>
    <w:rPr>
      <w:sz w:val="24"/>
    </w:rPr>
  </w:style>
  <w:style w:type="paragraph" w:styleId="Titolo1">
    <w:name w:val="heading 1"/>
    <w:basedOn w:val="Normale"/>
    <w:next w:val="Normale"/>
    <w:qFormat/>
    <w:rsid w:val="00747FDF"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itolo2">
    <w:name w:val="heading 2"/>
    <w:basedOn w:val="Normale"/>
    <w:next w:val="Normale"/>
    <w:qFormat/>
    <w:rsid w:val="00747FDF"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747FDF"/>
    <w:pPr>
      <w:keepNext/>
      <w:ind w:left="284"/>
      <w:jc w:val="both"/>
      <w:outlineLvl w:val="2"/>
    </w:pPr>
    <w:rPr>
      <w:rFonts w:ascii="Arial" w:hAnsi="Arial"/>
      <w:b/>
      <w:bCs/>
      <w:color w:val="000000"/>
      <w:sz w:val="16"/>
    </w:rPr>
  </w:style>
  <w:style w:type="paragraph" w:styleId="Titolo4">
    <w:name w:val="heading 4"/>
    <w:basedOn w:val="Normale"/>
    <w:next w:val="Normale"/>
    <w:qFormat/>
    <w:rsid w:val="00747FDF"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747FDF"/>
    <w:pPr>
      <w:keepNext/>
      <w:jc w:val="center"/>
      <w:outlineLvl w:val="4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rsid w:val="00747FDF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rsid w:val="0074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7FDF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47FDF"/>
    <w:pPr>
      <w:jc w:val="center"/>
    </w:pPr>
    <w:rPr>
      <w:spacing w:val="30"/>
      <w:w w:val="95"/>
      <w:sz w:val="40"/>
    </w:rPr>
  </w:style>
  <w:style w:type="paragraph" w:styleId="Corpotesto">
    <w:name w:val="Body Text"/>
    <w:basedOn w:val="Normale"/>
    <w:rsid w:val="00747FDF"/>
    <w:pPr>
      <w:jc w:val="both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rsid w:val="00747FDF"/>
    <w:pPr>
      <w:ind w:left="284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747FDF"/>
  </w:style>
  <w:style w:type="paragraph" w:customStyle="1" w:styleId="PS">
    <w:name w:val="PS"/>
    <w:rsid w:val="00747FDF"/>
    <w:pPr>
      <w:widowControl w:val="0"/>
      <w:jc w:val="both"/>
    </w:pPr>
    <w:rPr>
      <w:rFonts w:ascii="Courier" w:hAnsi="Courier"/>
      <w:sz w:val="24"/>
    </w:rPr>
  </w:style>
  <w:style w:type="character" w:styleId="Enfasigrassetto">
    <w:name w:val="Strong"/>
    <w:qFormat/>
    <w:rsid w:val="00B64A19"/>
    <w:rPr>
      <w:rFonts w:cs="Times New Roman"/>
      <w:b/>
      <w:bCs/>
    </w:rPr>
  </w:style>
  <w:style w:type="character" w:styleId="Rimandonotaapidipagina">
    <w:name w:val="footnote reference"/>
    <w:semiHidden/>
    <w:rsid w:val="004B0963"/>
    <w:rPr>
      <w:vertAlign w:val="superscript"/>
    </w:rPr>
  </w:style>
  <w:style w:type="paragraph" w:styleId="Testonotaapidipagina">
    <w:name w:val="footnote text"/>
    <w:basedOn w:val="Normale"/>
    <w:semiHidden/>
    <w:rsid w:val="004B0963"/>
    <w:rPr>
      <w:sz w:val="20"/>
    </w:rPr>
  </w:style>
  <w:style w:type="paragraph" w:customStyle="1" w:styleId="Paragrafoelenco1">
    <w:name w:val="Paragrafo elenco1"/>
    <w:basedOn w:val="Normale"/>
    <w:link w:val="ListParagraphChar"/>
    <w:rsid w:val="00CA3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Paragrafoelenco1"/>
    <w:rsid w:val="00CA385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newlogo</Template>
  <TotalTime>46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Università di Ferrara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Alessandra</dc:creator>
  <cp:lastModifiedBy>Elena Bazzanini</cp:lastModifiedBy>
  <cp:revision>22</cp:revision>
  <cp:lastPrinted>2015-09-24T08:10:00Z</cp:lastPrinted>
  <dcterms:created xsi:type="dcterms:W3CDTF">2014-10-10T14:11:00Z</dcterms:created>
  <dcterms:modified xsi:type="dcterms:W3CDTF">2015-09-24T08:10:00Z</dcterms:modified>
</cp:coreProperties>
</file>