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10" w:rsidRDefault="00693B10">
      <w:pPr>
        <w:jc w:val="center"/>
        <w:rPr>
          <w:b/>
          <w:sz w:val="30"/>
          <w:szCs w:val="30"/>
          <w:highlight w:val="white"/>
        </w:rPr>
      </w:pPr>
    </w:p>
    <w:p w:rsidR="00693B10" w:rsidRDefault="00123171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Informazioni sul trattamento dei dati personali</w:t>
      </w:r>
      <w:bookmarkStart w:id="0" w:name="_GoBack"/>
      <w:bookmarkEnd w:id="0"/>
    </w:p>
    <w:p w:rsidR="00693B10" w:rsidRDefault="00123171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ai sensi dell’art. 13 del Regolamento UE 2016/679</w:t>
      </w:r>
    </w:p>
    <w:p w:rsidR="00693B10" w:rsidRDefault="00123171">
      <w:pPr>
        <w:spacing w:after="120" w:line="261" w:lineRule="auto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3B10" w:rsidRDefault="00123171">
      <w:pPr>
        <w:jc w:val="both"/>
        <w:rPr>
          <w:i/>
          <w:color w:val="0070C0"/>
          <w:sz w:val="24"/>
          <w:szCs w:val="24"/>
        </w:rPr>
      </w:pPr>
      <w:r>
        <w:rPr>
          <w:b/>
          <w:sz w:val="24"/>
          <w:szCs w:val="24"/>
        </w:rPr>
        <w:t>Ai Soggetti interessati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Personale autorizzato al trattamento di Pubbliche amministrazioni o Gestori di pubblici serv</w:t>
      </w:r>
      <w:r w:rsidR="003C0506">
        <w:rPr>
          <w:i/>
          <w:sz w:val="24"/>
          <w:szCs w:val="24"/>
        </w:rPr>
        <w:t>izi accreditati al sistema ESSE</w:t>
      </w:r>
      <w:r>
        <w:rPr>
          <w:i/>
          <w:sz w:val="24"/>
          <w:szCs w:val="24"/>
        </w:rPr>
        <w:t xml:space="preserve">3PA dell’Università degli Studi di Ferrara </w:t>
      </w:r>
    </w:p>
    <w:p w:rsidR="00693B10" w:rsidRDefault="00693B10">
      <w:pPr>
        <w:jc w:val="both"/>
        <w:rPr>
          <w:sz w:val="24"/>
          <w:szCs w:val="24"/>
        </w:rPr>
      </w:pP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Il Regolamento UE 2016/679, di seguito “GDPR”, stabilisce norme relative alla protezion</w:t>
      </w:r>
      <w:r>
        <w:rPr>
          <w:sz w:val="24"/>
          <w:szCs w:val="24"/>
        </w:rPr>
        <w:t>e delle persone fisiche con riguardo al trattamento dei dati personali, nonché norme relative alla libera circolazione dei dati.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In base all’articolo 13 del suddetto Regolamento, l’Università degli Studi di Ferrara, in qualità di Titolare del trattamento d</w:t>
      </w:r>
      <w:r>
        <w:rPr>
          <w:sz w:val="24"/>
          <w:szCs w:val="24"/>
        </w:rPr>
        <w:t xml:space="preserve">ei suoi dati personali, fornisce le seguenti informazioni. 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B10" w:rsidRDefault="001231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Titolare del trattamento e dati di contatto 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Il titolare del trattamento è l’Università degli Studi di Ferrara.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Via Ariosto n. 35 - 44121 Ferrara (FE)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rettore@unife.it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PEC: ateneo@pec.un</w:t>
      </w:r>
      <w:r>
        <w:rPr>
          <w:sz w:val="24"/>
          <w:szCs w:val="24"/>
        </w:rPr>
        <w:t xml:space="preserve">ife.it  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Tel.: 0532293242</w:t>
      </w:r>
    </w:p>
    <w:p w:rsidR="00693B10" w:rsidRDefault="0012317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93B10" w:rsidRDefault="00123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Responsabile della protezione dei dati e dati di contatto</w:t>
      </w:r>
    </w:p>
    <w:p w:rsidR="00693B10" w:rsidRDefault="00123171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Il responsabile della protezione dei dati è Lepida </w:t>
      </w:r>
      <w:proofErr w:type="spellStart"/>
      <w:r>
        <w:rPr>
          <w:sz w:val="24"/>
          <w:szCs w:val="24"/>
        </w:rPr>
        <w:t>S.c.p.A</w:t>
      </w:r>
      <w:proofErr w:type="spellEnd"/>
      <w:r>
        <w:rPr>
          <w:sz w:val="24"/>
          <w:szCs w:val="24"/>
        </w:rPr>
        <w:t>.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Via della Liberazione 15 – 40128 Bologna (BO)</w:t>
      </w:r>
    </w:p>
    <w:p w:rsidR="00693B10" w:rsidRDefault="001231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E-mail:  dpo-team@lepida.it</w:t>
      </w:r>
      <w:proofErr w:type="gramEnd"/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PEC: segreteria@pec.lepida.it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</w:rPr>
        <w:t>0516338844</w:t>
      </w:r>
    </w:p>
    <w:p w:rsidR="00693B10" w:rsidRDefault="00693B10">
      <w:pPr>
        <w:spacing w:line="237" w:lineRule="auto"/>
        <w:jc w:val="both"/>
        <w:rPr>
          <w:sz w:val="24"/>
          <w:szCs w:val="24"/>
        </w:rPr>
      </w:pPr>
    </w:p>
    <w:p w:rsidR="00693B10" w:rsidRDefault="00123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Trattamento dei dati personali</w:t>
      </w: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Categorie di dati trattati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L’Università degli Studi di Ferrara tratta le seguenti categorie di dati: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dati personali:</w:t>
      </w:r>
    </w:p>
    <w:p w:rsidR="00693B10" w:rsidRDefault="00123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693B10" w:rsidRDefault="00123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693B10" w:rsidRDefault="00123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693B10" w:rsidRDefault="001231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e-mail personale istituzionale</w:t>
      </w:r>
    </w:p>
    <w:p w:rsidR="00693B10" w:rsidRDefault="00693B10">
      <w:pPr>
        <w:jc w:val="both"/>
        <w:rPr>
          <w:b/>
          <w:i/>
          <w:sz w:val="24"/>
          <w:szCs w:val="24"/>
        </w:rPr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Base giuridica del trattamento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suoi dati personali sono trattati nell’esecuzione dei compiti di interesse pubblico o comunque connessi all’esercizio dei pubblici poteri di cui è investita l’Università. </w:t>
      </w:r>
    </w:p>
    <w:p w:rsidR="00693B10" w:rsidRDefault="00693B10">
      <w:pPr>
        <w:jc w:val="both"/>
        <w:rPr>
          <w:b/>
          <w:sz w:val="24"/>
          <w:szCs w:val="24"/>
        </w:rPr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Finalità di trattamento dei dati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Il trattamento dei suoi dati, nel rispetto dei p</w:t>
      </w:r>
      <w:r>
        <w:rPr>
          <w:sz w:val="24"/>
          <w:szCs w:val="24"/>
        </w:rPr>
        <w:t>rincipi previsti nell’art. 5 del GDPR, è effettuato per le seguenti finalità: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ACCREDITAMENTO PER L’ACCESSO ALLA BANCA DATI DELLA COMUNITÀ STUDENTESCA DELL’UNIVERSITA’ DEGLI STUDI DI FERRARA</w:t>
      </w:r>
    </w:p>
    <w:p w:rsidR="00693B10" w:rsidRDefault="00693B10">
      <w:pPr>
        <w:spacing w:line="237" w:lineRule="auto"/>
        <w:jc w:val="both"/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Conferimento dei dati</w:t>
      </w:r>
    </w:p>
    <w:p w:rsidR="00693B10" w:rsidRDefault="00123171">
      <w:pPr>
        <w:jc w:val="both"/>
        <w:rPr>
          <w:i/>
          <w:color w:val="0070C0"/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>Con riferimento alle suddette finalità il c</w:t>
      </w:r>
      <w:r>
        <w:rPr>
          <w:sz w:val="24"/>
          <w:szCs w:val="24"/>
        </w:rPr>
        <w:t>onferimento dei dati è obbligatorio, in quanto, in mancanza di essi, non sarà possibile procedere all’</w:t>
      </w:r>
      <w:r>
        <w:t xml:space="preserve"> </w:t>
      </w:r>
      <w:r>
        <w:rPr>
          <w:sz w:val="24"/>
          <w:szCs w:val="24"/>
        </w:rPr>
        <w:t xml:space="preserve">accreditamento per l’accesso alla banca dati della comunità studentesca </w:t>
      </w:r>
      <w:proofErr w:type="spellStart"/>
      <w:r>
        <w:rPr>
          <w:sz w:val="24"/>
          <w:szCs w:val="24"/>
        </w:rPr>
        <w:t>dell’Universita’</w:t>
      </w:r>
      <w:proofErr w:type="spellEnd"/>
      <w:r>
        <w:rPr>
          <w:sz w:val="24"/>
          <w:szCs w:val="24"/>
        </w:rPr>
        <w:t xml:space="preserve"> degli studi di Ferrara</w:t>
      </w:r>
    </w:p>
    <w:p w:rsidR="00693B10" w:rsidRDefault="00693B10">
      <w:pPr>
        <w:jc w:val="both"/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Modalità di trattamento dei dati</w:t>
      </w:r>
    </w:p>
    <w:p w:rsidR="00693B10" w:rsidRDefault="00123171">
      <w:pPr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I suoi </w:t>
      </w:r>
      <w:r>
        <w:rPr>
          <w:sz w:val="24"/>
          <w:szCs w:val="24"/>
        </w:rPr>
        <w:t xml:space="preserve">dati sono trattati: </w:t>
      </w:r>
    </w:p>
    <w:p w:rsidR="00693B10" w:rsidRDefault="0012317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strumenti informatici</w:t>
      </w:r>
    </w:p>
    <w:p w:rsidR="00693B10" w:rsidRDefault="001231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 supporti cartacei</w:t>
      </w:r>
    </w:p>
    <w:p w:rsidR="00693B10" w:rsidRDefault="001231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base ad un processo decisionale automatizzato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nel rispetto delle misure di sicurezza previste dall’Università, da parte di soggetti interni all’Università stessa, autorizzati al trattamento, a cui sono impartite idonee istruzioni operative in ordine a misure e accorgimenti volti alla concreta tutela d</w:t>
      </w:r>
      <w:r>
        <w:rPr>
          <w:sz w:val="24"/>
          <w:szCs w:val="24"/>
        </w:rPr>
        <w:t>ei suoi dati personali.</w:t>
      </w:r>
    </w:p>
    <w:p w:rsidR="00693B10" w:rsidRDefault="00693B10">
      <w:pPr>
        <w:jc w:val="both"/>
        <w:rPr>
          <w:sz w:val="24"/>
          <w:szCs w:val="24"/>
        </w:rPr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Destinatari o categorie di destinatari dei dati personali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 suoi dati personali non sono oggetto di comunicazione.</w:t>
      </w:r>
    </w:p>
    <w:p w:rsidR="00693B10" w:rsidRDefault="00693B10">
      <w:pPr>
        <w:spacing w:line="237" w:lineRule="auto"/>
        <w:jc w:val="both"/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Trasferimento dei dati verso paesi terzi o organizzazioni internazionali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 suoi dati non sono trasferiti ad un dest</w:t>
      </w:r>
      <w:r>
        <w:rPr>
          <w:sz w:val="24"/>
          <w:szCs w:val="24"/>
        </w:rPr>
        <w:t>inatario in un paese terzo o a un’organizzazione internazionale.</w:t>
      </w:r>
    </w:p>
    <w:p w:rsidR="00693B10" w:rsidRDefault="00693B10">
      <w:pPr>
        <w:jc w:val="both"/>
        <w:rPr>
          <w:sz w:val="24"/>
          <w:szCs w:val="24"/>
        </w:rPr>
      </w:pPr>
    </w:p>
    <w:p w:rsidR="00693B10" w:rsidRDefault="001231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Periodo di conservazione 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 suoi dati sono conservati per un periodo non superiore a quello necessario per il perseguimento delle finalità per cui sono trattati.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I dati saranno conservati in</w:t>
      </w:r>
      <w:r>
        <w:rPr>
          <w:sz w:val="24"/>
          <w:szCs w:val="24"/>
        </w:rPr>
        <w:t xml:space="preserve"> conformità alla normativa vigente sulla conservazione della documentazione amministrativa. </w:t>
      </w:r>
    </w:p>
    <w:p w:rsidR="00693B10" w:rsidRDefault="00123171">
      <w:pPr>
        <w:spacing w:line="237" w:lineRule="auto"/>
        <w:jc w:val="both"/>
        <w:rPr>
          <w:b/>
        </w:rPr>
      </w:pPr>
      <w:r>
        <w:rPr>
          <w:b/>
        </w:rPr>
        <w:t xml:space="preserve"> </w:t>
      </w:r>
    </w:p>
    <w:p w:rsidR="00693B10" w:rsidRDefault="001231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Diritti dell’interessato nei confronti del titolare e del Garante per la protezione dei dati personali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Nella sua qualità di interessato, può esercitare nei confr</w:t>
      </w:r>
      <w:r>
        <w:rPr>
          <w:sz w:val="24"/>
          <w:szCs w:val="24"/>
        </w:rPr>
        <w:t>onti dell’Università, utilizzando i dati di contatto del titolare del trattamento, i seguenti diritti:</w:t>
      </w:r>
    </w:p>
    <w:p w:rsidR="00693B10" w:rsidRDefault="0012317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di accesso ai suoi dati;</w:t>
      </w:r>
    </w:p>
    <w:p w:rsidR="00693B10" w:rsidRDefault="0012317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di rettifica o integrazione dei dati incompleti;</w:t>
      </w:r>
    </w:p>
    <w:p w:rsidR="00693B10" w:rsidRDefault="0012317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di cancellazione dei suoi dati;</w:t>
      </w:r>
    </w:p>
    <w:p w:rsidR="00693B10" w:rsidRDefault="0012317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diritto di limitazione </w:t>
      </w:r>
      <w:r>
        <w:rPr>
          <w:sz w:val="24"/>
          <w:szCs w:val="24"/>
        </w:rPr>
        <w:t>del trattamento nelle ipotesi di cui all’art.18 del GDPR;</w:t>
      </w:r>
    </w:p>
    <w:p w:rsidR="00693B10" w:rsidRDefault="0012317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diritto di opporsi al trattamento dei suoi dati.</w:t>
      </w:r>
    </w:p>
    <w:p w:rsidR="00693B10" w:rsidRDefault="00693B10">
      <w:pPr>
        <w:jc w:val="both"/>
      </w:pP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Nella sua qualità di interessato ha altresì il diritto di proporre reclamo al Garante per la protezione dei dati personali (art. 77 del GDPR), o di </w:t>
      </w:r>
      <w:r>
        <w:rPr>
          <w:sz w:val="24"/>
          <w:szCs w:val="24"/>
        </w:rPr>
        <w:t>adire le opportune sedi giudiziarie (art. 79 del GDPR).</w:t>
      </w:r>
    </w:p>
    <w:p w:rsidR="00693B10" w:rsidRDefault="00123171">
      <w:pPr>
        <w:jc w:val="both"/>
        <w:rPr>
          <w:i/>
          <w:color w:val="0070C0"/>
        </w:rPr>
      </w:pPr>
      <w:r>
        <w:rPr>
          <w:i/>
          <w:color w:val="0070C0"/>
        </w:rPr>
        <w:t xml:space="preserve"> </w:t>
      </w:r>
    </w:p>
    <w:p w:rsidR="00693B10" w:rsidRDefault="00123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Diritto di revoca del consenso </w:t>
      </w:r>
    </w:p>
    <w:p w:rsidR="00693B10" w:rsidRDefault="00123171">
      <w:pPr>
        <w:jc w:val="both"/>
        <w:rPr>
          <w:sz w:val="24"/>
          <w:szCs w:val="24"/>
        </w:rPr>
      </w:pPr>
      <w:r>
        <w:rPr>
          <w:sz w:val="24"/>
          <w:szCs w:val="24"/>
        </w:rPr>
        <w:t>Nella sua qualità di interessato ha il diritto di revocare in qualsiasi momento il consenso prestato, senza pregiudicare la liceità del trattamento basata sul consenso prima della revoca.</w:t>
      </w:r>
    </w:p>
    <w:sectPr w:rsidR="00693B10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71" w:rsidRDefault="00123171">
      <w:pPr>
        <w:spacing w:line="240" w:lineRule="auto"/>
      </w:pPr>
      <w:r>
        <w:separator/>
      </w:r>
    </w:p>
  </w:endnote>
  <w:endnote w:type="continuationSeparator" w:id="0">
    <w:p w:rsidR="00123171" w:rsidRDefault="00123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alatin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71" w:rsidRDefault="00123171">
      <w:pPr>
        <w:spacing w:line="240" w:lineRule="auto"/>
      </w:pPr>
      <w:r>
        <w:separator/>
      </w:r>
    </w:p>
  </w:footnote>
  <w:footnote w:type="continuationSeparator" w:id="0">
    <w:p w:rsidR="00123171" w:rsidRDefault="00123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10" w:rsidRDefault="00693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tbl>
    <w:tblPr>
      <w:tblStyle w:val="a0"/>
      <w:tblW w:w="11023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3085"/>
      <w:gridCol w:w="4536"/>
      <w:gridCol w:w="3402"/>
    </w:tblGrid>
    <w:tr w:rsidR="00693B10">
      <w:tc>
        <w:tcPr>
          <w:tcW w:w="3085" w:type="dxa"/>
          <w:tcBorders>
            <w:top w:val="nil"/>
            <w:bottom w:val="nil"/>
            <w:right w:val="single" w:sz="4" w:space="0" w:color="000000"/>
          </w:tcBorders>
        </w:tcPr>
        <w:p w:rsidR="00693B10" w:rsidRDefault="001231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11631" cy="711200"/>
                <wp:effectExtent l="0" t="0" r="0" b="0"/>
                <wp:docPr id="6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000000"/>
          </w:tcBorders>
        </w:tcPr>
        <w:p w:rsidR="00693B10" w:rsidRDefault="00693B10">
          <w:pPr>
            <w:spacing w:before="14" w:line="360" w:lineRule="auto"/>
            <w:rPr>
              <w:rFonts w:ascii="Arial" w:eastAsia="Arial" w:hAnsi="Arial" w:cs="Arial"/>
              <w:highlight w:val="cyan"/>
            </w:rPr>
          </w:pPr>
        </w:p>
      </w:tc>
      <w:tc>
        <w:tcPr>
          <w:tcW w:w="3402" w:type="dxa"/>
        </w:tcPr>
        <w:p w:rsidR="00693B10" w:rsidRDefault="001231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30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b/>
              <w:color w:val="000000"/>
              <w:sz w:val="15"/>
              <w:szCs w:val="15"/>
            </w:rPr>
            <w:t>Università degli Studi di Ferrara</w:t>
          </w:r>
        </w:p>
        <w:p w:rsidR="00693B10" w:rsidRDefault="001231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via Ariosto, 35 • 44121 Ferrara</w:t>
          </w:r>
        </w:p>
        <w:p w:rsidR="00693B10" w:rsidRDefault="001231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15"/>
              <w:szCs w:val="15"/>
            </w:rPr>
            <w:t>www.unife.it</w:t>
          </w:r>
        </w:p>
      </w:tc>
    </w:tr>
  </w:tbl>
  <w:p w:rsidR="00693B10" w:rsidRDefault="00693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AAC"/>
    <w:multiLevelType w:val="multilevel"/>
    <w:tmpl w:val="F5C65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91169B"/>
    <w:multiLevelType w:val="multilevel"/>
    <w:tmpl w:val="F578A14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FA018E"/>
    <w:multiLevelType w:val="multilevel"/>
    <w:tmpl w:val="B9D23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F16A80"/>
    <w:multiLevelType w:val="multilevel"/>
    <w:tmpl w:val="05A6F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10"/>
    <w:rsid w:val="00123171"/>
    <w:rsid w:val="003C0506"/>
    <w:rsid w:val="006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E56"/>
  <w15:docId w15:val="{AF546D37-8933-4723-B1DB-B8D06DD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F4289"/>
  </w:style>
  <w:style w:type="paragraph" w:styleId="Titolo1">
    <w:name w:val="heading 1"/>
    <w:basedOn w:val="Normale"/>
    <w:next w:val="Normale"/>
    <w:rsid w:val="000F42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0F42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0F42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0F42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0F428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0F42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F4289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  <w:rsid w:val="000F4289"/>
  </w:style>
  <w:style w:type="table" w:customStyle="1" w:styleId="TableNormal0">
    <w:name w:val="Table Normal"/>
    <w:rsid w:val="000F428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F4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253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394"/>
  </w:style>
  <w:style w:type="paragraph" w:styleId="Pidipagina">
    <w:name w:val="footer"/>
    <w:basedOn w:val="Normale"/>
    <w:link w:val="PidipaginaCarattere"/>
    <w:uiPriority w:val="99"/>
    <w:unhideWhenUsed/>
    <w:rsid w:val="00F253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3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2539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3B2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3B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3B2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4E3C"/>
    <w:pPr>
      <w:ind w:left="720"/>
      <w:contextualSpacing/>
    </w:pPr>
  </w:style>
  <w:style w:type="table" w:customStyle="1" w:styleId="a">
    <w:basedOn w:val="TableNormal1"/>
    <w:rsid w:val="000F428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B6/WIEFCbaPGgAdE5q1Zi3XHg==">AMUW2mWoXGC2aexN0qD/9s26Ver25Zdx74oNLEi0DKSY/o512DQGB8DC5x16yeRCCPhodS+NkpASVO9Do44V+wJm16fyvDobZgyiDaSwZjSbEIcjBiHJk4UtJdnNtjOM3Vet2O6sQUkz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Normativa</cp:lastModifiedBy>
  <cp:revision>2</cp:revision>
  <dcterms:created xsi:type="dcterms:W3CDTF">2021-03-31T08:24:00Z</dcterms:created>
  <dcterms:modified xsi:type="dcterms:W3CDTF">2021-06-20T09:03:00Z</dcterms:modified>
</cp:coreProperties>
</file>